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70" w:rsidRDefault="005E2670" w:rsidP="005E2670">
      <w:pPr>
        <w:pStyle w:val="NoSpacing"/>
        <w:jc w:val="center"/>
        <w:rPr>
          <w:rFonts w:ascii="Cooper Std Black" w:hAnsi="Cooper Std Black"/>
          <w:b/>
          <w:sz w:val="16"/>
          <w:szCs w:val="16"/>
          <w:lang w:val="fr-CA"/>
        </w:rPr>
      </w:pPr>
    </w:p>
    <w:p w:rsidR="005E2670" w:rsidRDefault="00FD4DDC" w:rsidP="005E2670">
      <w:pPr>
        <w:pStyle w:val="NoSpacing"/>
        <w:jc w:val="center"/>
        <w:rPr>
          <w:rFonts w:ascii="Cooper Std Black" w:hAnsi="Cooper Std Black"/>
          <w:b/>
          <w:sz w:val="40"/>
          <w:szCs w:val="40"/>
          <w:lang w:val="fr-CA"/>
        </w:rPr>
      </w:pPr>
      <w:r w:rsidRPr="005E2670">
        <w:rPr>
          <w:rFonts w:ascii="Myriad Pro Semibold" w:hAnsi="Myriad Pro Semibold"/>
          <w:noProof/>
          <w:color w:val="797878"/>
          <w:sz w:val="40"/>
          <w:szCs w:val="40"/>
        </w:rPr>
        <mc:AlternateContent>
          <mc:Choice Requires="wps">
            <w:drawing>
              <wp:anchor distT="0" distB="0" distL="114300" distR="114300" simplePos="0" relativeHeight="251661312" behindDoc="1" locked="0" layoutInCell="1" allowOverlap="1" wp14:anchorId="1B200C01" wp14:editId="37793F95">
                <wp:simplePos x="0" y="0"/>
                <wp:positionH relativeFrom="column">
                  <wp:posOffset>4966335</wp:posOffset>
                </wp:positionH>
                <wp:positionV relativeFrom="paragraph">
                  <wp:posOffset>147320</wp:posOffset>
                </wp:positionV>
                <wp:extent cx="1571625" cy="704850"/>
                <wp:effectExtent l="19050" t="19050" r="47625" b="285750"/>
                <wp:wrapTight wrapText="bothSides">
                  <wp:wrapPolygon edited="0">
                    <wp:start x="7331" y="-584"/>
                    <wp:lineTo x="-262" y="0"/>
                    <wp:lineTo x="-262" y="14011"/>
                    <wp:lineTo x="2356" y="18681"/>
                    <wp:lineTo x="7855" y="28022"/>
                    <wp:lineTo x="8378" y="29773"/>
                    <wp:lineTo x="9425" y="29773"/>
                    <wp:lineTo x="10473" y="28022"/>
                    <wp:lineTo x="19898" y="18681"/>
                    <wp:lineTo x="21993" y="11676"/>
                    <wp:lineTo x="21993" y="5838"/>
                    <wp:lineTo x="17018" y="0"/>
                    <wp:lineTo x="14138" y="-584"/>
                    <wp:lineTo x="7331" y="-584"/>
                  </wp:wrapPolygon>
                </wp:wrapTight>
                <wp:docPr id="4" name="Oval Callout 4"/>
                <wp:cNvGraphicFramePr/>
                <a:graphic xmlns:a="http://schemas.openxmlformats.org/drawingml/2006/main">
                  <a:graphicData uri="http://schemas.microsoft.com/office/word/2010/wordprocessingShape">
                    <wps:wsp>
                      <wps:cNvSpPr/>
                      <wps:spPr>
                        <a:xfrm>
                          <a:off x="0" y="0"/>
                          <a:ext cx="1571625" cy="704850"/>
                        </a:xfrm>
                        <a:prstGeom prst="wedgeEllipseCallout">
                          <a:avLst>
                            <a:gd name="adj1" fmla="val -9154"/>
                            <a:gd name="adj2" fmla="val 8532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207F7" w:rsidRPr="00FD4DDC" w:rsidRDefault="002207F7" w:rsidP="00E915B0">
                            <w:pPr>
                              <w:jc w:val="center"/>
                              <w:rPr>
                                <w:sz w:val="20"/>
                                <w:szCs w:val="20"/>
                                <w:lang w:val="fr-CA"/>
                                <w14:textOutline w14:w="9525" w14:cap="rnd" w14:cmpd="sng" w14:algn="ctr">
                                  <w14:solidFill>
                                    <w14:srgbClr w14:val="002060"/>
                                  </w14:solidFill>
                                  <w14:prstDash w14:val="solid"/>
                                  <w14:bevel/>
                                </w14:textOutline>
                              </w:rPr>
                            </w:pPr>
                            <w:proofErr w:type="spellStart"/>
                            <w:r w:rsidRPr="00FD4DDC">
                              <w:rPr>
                                <w:sz w:val="20"/>
                                <w:szCs w:val="20"/>
                                <w:lang w:val="fr-CA"/>
                                <w14:textOutline w14:w="9525" w14:cap="rnd" w14:cmpd="sng" w14:algn="ctr">
                                  <w14:solidFill>
                                    <w14:srgbClr w14:val="002060"/>
                                  </w14:solidFill>
                                  <w14:prstDash w14:val="solid"/>
                                  <w14:bevel/>
                                </w14:textOutline>
                              </w:rPr>
                              <w:t>Oooh</w:t>
                            </w:r>
                            <w:proofErr w:type="spellEnd"/>
                            <w:r w:rsidRPr="00FD4DDC">
                              <w:rPr>
                                <w:sz w:val="20"/>
                                <w:szCs w:val="20"/>
                                <w:lang w:val="fr-CA"/>
                                <w14:textOutline w14:w="9525" w14:cap="rnd" w14:cmpd="sng" w14:algn="ctr">
                                  <w14:solidFill>
                                    <w14:srgbClr w14:val="002060"/>
                                  </w14:solidFill>
                                  <w14:prstDash w14:val="solid"/>
                                  <w14:bevel/>
                                </w14:textOutline>
                              </w:rPr>
                              <w:t xml:space="preserve"> là </w:t>
                            </w:r>
                            <w:proofErr w:type="spellStart"/>
                            <w:r w:rsidRPr="00FD4DDC">
                              <w:rPr>
                                <w:sz w:val="20"/>
                                <w:szCs w:val="20"/>
                                <w:lang w:val="fr-CA"/>
                                <w14:textOutline w14:w="9525" w14:cap="rnd" w14:cmpd="sng" w14:algn="ctr">
                                  <w14:solidFill>
                                    <w14:srgbClr w14:val="002060"/>
                                  </w14:solidFill>
                                  <w14:prstDash w14:val="solid"/>
                                  <w14:bevel/>
                                </w14:textOutline>
                              </w:rPr>
                              <w:t>là</w:t>
                            </w:r>
                            <w:proofErr w:type="spellEnd"/>
                            <w:r w:rsidRPr="00FD4DDC">
                              <w:rPr>
                                <w:sz w:val="20"/>
                                <w:szCs w:val="20"/>
                                <w:lang w:val="fr-CA"/>
                                <w14:textOutline w14:w="9525" w14:cap="rnd" w14:cmpd="sng" w14:algn="ctr">
                                  <w14:solidFill>
                                    <w14:srgbClr w14:val="002060"/>
                                  </w14:solidFill>
                                  <w14:prstDash w14:val="solid"/>
                                  <w14:bevel/>
                                </w14:textOutline>
                              </w:rPr>
                              <w:t>! Ça, je ne le savais 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6" type="#_x0000_t63" style="position:absolute;left:0;text-align:left;margin-left:391.05pt;margin-top:11.6pt;width:123.7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" adj="8823,29230" fillcolor="white [3212]" strokecolor="#243f60 [1604]" strokeweight="2pt">
                <v:textbox>
                  <w:txbxContent>
                    <w:p w:rsidR="002207F7" w:rsidRPr="00FD4DDC" w:rsidRDefault="002207F7" w:rsidP="00E915B0">
                      <w:pPr>
                        <w:jc w:val="center"/>
                        <w:rPr>
                          <w:sz w:val="20"/>
                          <w:szCs w:val="20"/>
                          <w:lang w:val="fr-CA"/>
                          <w14:textOutline w14:w="9525" w14:cap="rnd" w14:cmpd="sng" w14:algn="ctr">
                            <w14:solidFill>
                              <w14:srgbClr w14:val="002060"/>
                            </w14:solidFill>
                            <w14:prstDash w14:val="solid"/>
                            <w14:bevel/>
                          </w14:textOutline>
                        </w:rPr>
                      </w:pPr>
                      <w:proofErr w:type="spellStart"/>
                      <w:r w:rsidRPr="00FD4DDC">
                        <w:rPr>
                          <w:sz w:val="20"/>
                          <w:szCs w:val="20"/>
                          <w:lang w:val="fr-CA"/>
                          <w14:textOutline w14:w="9525" w14:cap="rnd" w14:cmpd="sng" w14:algn="ctr">
                            <w14:solidFill>
                              <w14:srgbClr w14:val="002060"/>
                            </w14:solidFill>
                            <w14:prstDash w14:val="solid"/>
                            <w14:bevel/>
                          </w14:textOutline>
                        </w:rPr>
                        <w:t>Oooh</w:t>
                      </w:r>
                      <w:proofErr w:type="spellEnd"/>
                      <w:r w:rsidRPr="00FD4DDC">
                        <w:rPr>
                          <w:sz w:val="20"/>
                          <w:szCs w:val="20"/>
                          <w:lang w:val="fr-CA"/>
                          <w14:textOutline w14:w="9525" w14:cap="rnd" w14:cmpd="sng" w14:algn="ctr">
                            <w14:solidFill>
                              <w14:srgbClr w14:val="002060"/>
                            </w14:solidFill>
                            <w14:prstDash w14:val="solid"/>
                            <w14:bevel/>
                          </w14:textOutline>
                        </w:rPr>
                        <w:t xml:space="preserve"> là </w:t>
                      </w:r>
                      <w:proofErr w:type="spellStart"/>
                      <w:r w:rsidRPr="00FD4DDC">
                        <w:rPr>
                          <w:sz w:val="20"/>
                          <w:szCs w:val="20"/>
                          <w:lang w:val="fr-CA"/>
                          <w14:textOutline w14:w="9525" w14:cap="rnd" w14:cmpd="sng" w14:algn="ctr">
                            <w14:solidFill>
                              <w14:srgbClr w14:val="002060"/>
                            </w14:solidFill>
                            <w14:prstDash w14:val="solid"/>
                            <w14:bevel/>
                          </w14:textOutline>
                        </w:rPr>
                        <w:t>là</w:t>
                      </w:r>
                      <w:proofErr w:type="spellEnd"/>
                      <w:r w:rsidRPr="00FD4DDC">
                        <w:rPr>
                          <w:sz w:val="20"/>
                          <w:szCs w:val="20"/>
                          <w:lang w:val="fr-CA"/>
                          <w14:textOutline w14:w="9525" w14:cap="rnd" w14:cmpd="sng" w14:algn="ctr">
                            <w14:solidFill>
                              <w14:srgbClr w14:val="002060"/>
                            </w14:solidFill>
                            <w14:prstDash w14:val="solid"/>
                            <w14:bevel/>
                          </w14:textOutline>
                        </w:rPr>
                        <w:t>! Ça, je ne le savais pas!</w:t>
                      </w:r>
                    </w:p>
                  </w:txbxContent>
                </v:textbox>
                <w10:wrap type="tight"/>
              </v:shape>
            </w:pict>
          </mc:Fallback>
        </mc:AlternateContent>
      </w:r>
      <w:r w:rsidR="00B95C97" w:rsidRPr="005E2670">
        <w:rPr>
          <w:rFonts w:ascii="Cooper Std Black" w:hAnsi="Cooper Std Black"/>
          <w:b/>
          <w:sz w:val="40"/>
          <w:szCs w:val="40"/>
          <w:lang w:val="fr-CA"/>
        </w:rPr>
        <w:t xml:space="preserve">Renseignements sur l’industrie </w:t>
      </w:r>
    </w:p>
    <w:p w:rsidR="00B95C97" w:rsidRPr="007C6A1A" w:rsidRDefault="00B95C97" w:rsidP="005E2670">
      <w:pPr>
        <w:pStyle w:val="NoSpacing"/>
        <w:jc w:val="center"/>
        <w:rPr>
          <w:rFonts w:ascii="Cooper Std Black" w:hAnsi="Cooper Std Black"/>
          <w:b/>
          <w:sz w:val="40"/>
          <w:szCs w:val="40"/>
          <w:lang w:val="fr-CA"/>
        </w:rPr>
      </w:pPr>
      <w:proofErr w:type="gramStart"/>
      <w:r w:rsidRPr="005E2670">
        <w:rPr>
          <w:rFonts w:ascii="Cooper Std Black" w:hAnsi="Cooper Std Black"/>
          <w:b/>
          <w:sz w:val="40"/>
          <w:szCs w:val="40"/>
          <w:lang w:val="fr-CA"/>
        </w:rPr>
        <w:t>du</w:t>
      </w:r>
      <w:proofErr w:type="gramEnd"/>
      <w:r w:rsidRPr="005E2670">
        <w:rPr>
          <w:rFonts w:ascii="Cooper Std Black" w:hAnsi="Cooper Std Black"/>
          <w:b/>
          <w:sz w:val="40"/>
          <w:szCs w:val="40"/>
          <w:lang w:val="fr-CA"/>
        </w:rPr>
        <w:t xml:space="preserve"> tourisme</w:t>
      </w:r>
    </w:p>
    <w:p w:rsidR="00B95C97" w:rsidRDefault="00B95C97" w:rsidP="00B95C97">
      <w:pPr>
        <w:pStyle w:val="NoSpacing"/>
        <w:rPr>
          <w:rFonts w:ascii="Myriad Pro Semibold" w:hAnsi="Myriad Pro Semibold" w:hint="eastAsia"/>
          <w:color w:val="797878"/>
          <w:sz w:val="16"/>
          <w:szCs w:val="16"/>
          <w:lang w:val="fr-CA"/>
        </w:rPr>
      </w:pPr>
    </w:p>
    <w:p w:rsidR="005E2670" w:rsidRDefault="005E2670" w:rsidP="00B95C97">
      <w:pPr>
        <w:pStyle w:val="NoSpacing"/>
        <w:rPr>
          <w:rFonts w:ascii="Myriad Pro Semibold" w:hAnsi="Myriad Pro Semibold" w:hint="eastAsia"/>
          <w:color w:val="797878"/>
          <w:sz w:val="16"/>
          <w:szCs w:val="16"/>
          <w:lang w:val="fr-CA"/>
        </w:rPr>
      </w:pPr>
      <w:r>
        <w:rPr>
          <w:rFonts w:ascii="Myriad Pro Semibold" w:hAnsi="Myriad Pro Semibold"/>
          <w:noProof/>
          <w:color w:val="797878"/>
          <w:sz w:val="16"/>
          <w:szCs w:val="16"/>
        </w:rPr>
        <mc:AlternateContent>
          <mc:Choice Requires="wps">
            <w:drawing>
              <wp:anchor distT="0" distB="0" distL="114300" distR="114300" simplePos="0" relativeHeight="251664384" behindDoc="0" locked="0" layoutInCell="1" allowOverlap="1" wp14:anchorId="4A304C3D" wp14:editId="39E98DDD">
                <wp:simplePos x="0" y="0"/>
                <wp:positionH relativeFrom="column">
                  <wp:posOffset>-34290</wp:posOffset>
                </wp:positionH>
                <wp:positionV relativeFrom="paragraph">
                  <wp:posOffset>65405</wp:posOffset>
                </wp:positionV>
                <wp:extent cx="504825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50482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5.15pt" to="394.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" strokecolor="black [3213]" strokeweight="2.25pt"/>
            </w:pict>
          </mc:Fallback>
        </mc:AlternateContent>
      </w:r>
    </w:p>
    <w:p w:rsidR="005E2670" w:rsidRPr="005E2670" w:rsidRDefault="005E2670" w:rsidP="00B95C97">
      <w:pPr>
        <w:pStyle w:val="NoSpacing"/>
        <w:rPr>
          <w:rFonts w:ascii="Myriad Pro Semibold" w:hAnsi="Myriad Pro Semibold" w:hint="eastAsia"/>
          <w:color w:val="797878"/>
          <w:sz w:val="16"/>
          <w:szCs w:val="16"/>
          <w:lang w:val="fr-CA"/>
        </w:rPr>
      </w:pPr>
    </w:p>
    <w:p w:rsidR="00B95C97" w:rsidRPr="002207F7" w:rsidRDefault="005E2670" w:rsidP="00B95C97">
      <w:pPr>
        <w:pStyle w:val="NoSpacing"/>
        <w:rPr>
          <w:rFonts w:ascii="Myriad Pro Semibold" w:hAnsi="Myriad Pro Semibold" w:hint="eastAsia"/>
          <w:sz w:val="20"/>
          <w:szCs w:val="20"/>
          <w:lang w:val="fr-CA"/>
        </w:rPr>
      </w:pPr>
      <w:r w:rsidRPr="002207F7">
        <w:rPr>
          <w:rFonts w:ascii="Arial" w:hAnsi="Arial" w:cs="Arial"/>
          <w:noProof/>
          <w:sz w:val="20"/>
          <w:szCs w:val="20"/>
        </w:rPr>
        <w:drawing>
          <wp:anchor distT="0" distB="0" distL="114300" distR="114300" simplePos="0" relativeHeight="251660288" behindDoc="1" locked="0" layoutInCell="1" allowOverlap="1" wp14:anchorId="3ABA89BF" wp14:editId="21433F6D">
            <wp:simplePos x="0" y="0"/>
            <wp:positionH relativeFrom="column">
              <wp:posOffset>5166360</wp:posOffset>
            </wp:positionH>
            <wp:positionV relativeFrom="paragraph">
              <wp:posOffset>66040</wp:posOffset>
            </wp:positionV>
            <wp:extent cx="1371600" cy="1537970"/>
            <wp:effectExtent l="0" t="0" r="0" b="5080"/>
            <wp:wrapTight wrapText="bothSides">
              <wp:wrapPolygon edited="0">
                <wp:start x="0" y="0"/>
                <wp:lineTo x="0" y="21404"/>
                <wp:lineTo x="21300" y="21404"/>
                <wp:lineTo x="21300" y="0"/>
                <wp:lineTo x="0" y="0"/>
              </wp:wrapPolygon>
            </wp:wrapTight>
            <wp:docPr id="3" name="il_fi" descr="http://www.dennisholmesdesigns.com/siteimages/cartoons_clipart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nisholmesdesigns.com/siteimages/cartoons_clipart_imag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C97" w:rsidRPr="002207F7">
        <w:rPr>
          <w:rFonts w:ascii="Myriad Pro Semibold" w:hAnsi="Myriad Pro Semibold"/>
          <w:sz w:val="20"/>
          <w:szCs w:val="20"/>
          <w:lang w:val="fr-CA"/>
        </w:rPr>
        <w:t>Le tourisme au Canada est désigné sous le terme de « secteur »; ce secteur est divisé en cinq « sous-secteurs » : hébergement, restauration, loisirs et divertissements, transport, et services de voyages.</w:t>
      </w:r>
    </w:p>
    <w:p w:rsidR="00B95C97" w:rsidRPr="002207F7" w:rsidRDefault="00B95C97" w:rsidP="00B95C97">
      <w:pPr>
        <w:pStyle w:val="NoSpacing"/>
        <w:rPr>
          <w:rFonts w:ascii="Myriad Pro Semibold" w:hAnsi="Myriad Pro Semibold" w:hint="eastAsia"/>
          <w:sz w:val="20"/>
          <w:szCs w:val="20"/>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Chaque province et chaque territoire au Canada offre des emplois en tourisme, et ce, dans chacun des sous-secteurs du tourisme.</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On retrouve dans le secteur du tourisme des employeurs de toutes tailles : de très petites, petites, moyennes et grandes entreprises.</w:t>
      </w:r>
    </w:p>
    <w:p w:rsidR="00B95C97" w:rsidRPr="002207F7" w:rsidRDefault="00B95C97" w:rsidP="00B95C97">
      <w:pPr>
        <w:pStyle w:val="NoSpacing"/>
        <w:rPr>
          <w:rFonts w:ascii="Myriad Pro Semibold" w:hAnsi="Myriad Pro Semibold" w:hint="eastAsia"/>
          <w:sz w:val="20"/>
          <w:szCs w:val="20"/>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Une très petite entreprise compte de un à quatre employés, alors qu’une petite entreprise en compte de cinq à vingt. Une moyenne entreprise emploie de 20 à 99 travailleurs, et une grande entreprise, plus de 100.</w:t>
      </w:r>
    </w:p>
    <w:p w:rsidR="00B95C97" w:rsidRPr="002207F7" w:rsidRDefault="00B95C97" w:rsidP="00B95C97">
      <w:pPr>
        <w:pStyle w:val="NoSpacing"/>
        <w:rPr>
          <w:rFonts w:ascii="Myriad Pro Semibold" w:hAnsi="Myriad Pro Semibold" w:hint="eastAsia"/>
          <w:sz w:val="20"/>
          <w:szCs w:val="20"/>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La plupart des employeurs (79 %) du secteur du tourisme sont de petites entreprises. Le reste (près de 19 %) est composé de moyennes entreprises; cette proportion de moyennes entreprises est plus importante dans le secteur du tourisme que pour l’ensemble des secteurs économiques canadiens.</w:t>
      </w:r>
    </w:p>
    <w:p w:rsidR="00B95C97" w:rsidRDefault="00B95C97" w:rsidP="00B95C97">
      <w:pPr>
        <w:pStyle w:val="NoSpacing"/>
        <w:rPr>
          <w:rFonts w:ascii="Myriad Pro Semibold" w:hAnsi="Myriad Pro Semibold"/>
          <w:sz w:val="16"/>
          <w:szCs w:val="16"/>
          <w:lang w:val="fr-CA"/>
        </w:rPr>
      </w:pPr>
    </w:p>
    <w:p w:rsidR="005279FF" w:rsidRPr="005279FF" w:rsidRDefault="005279FF" w:rsidP="00B95C97">
      <w:pPr>
        <w:pStyle w:val="NoSpacing"/>
        <w:rPr>
          <w:rFonts w:ascii="Myriad Pro Semibold" w:hAnsi="Myriad Pro Semibold" w:hint="eastAsia"/>
          <w:sz w:val="16"/>
          <w:szCs w:val="16"/>
          <w:lang w:val="fr-CA"/>
        </w:rPr>
      </w:pPr>
    </w:p>
    <w:p w:rsidR="00B95C97" w:rsidRPr="002207F7" w:rsidRDefault="00B95C97" w:rsidP="00B95C97">
      <w:pPr>
        <w:pStyle w:val="NoSpacing"/>
        <w:rPr>
          <w:rFonts w:ascii="Cooper Std Black" w:hAnsi="Cooper Std Black"/>
          <w:sz w:val="23"/>
          <w:szCs w:val="23"/>
          <w:lang w:val="fr-CA"/>
        </w:rPr>
      </w:pPr>
      <w:r w:rsidRPr="002207F7">
        <w:rPr>
          <w:rFonts w:ascii="Cooper Std Black" w:hAnsi="Cooper Std Black"/>
          <w:sz w:val="23"/>
          <w:szCs w:val="23"/>
          <w:lang w:val="fr-CA"/>
        </w:rPr>
        <w:t>Les cinq sous-secteurs</w:t>
      </w:r>
    </w:p>
    <w:p w:rsidR="005279FF" w:rsidRPr="002207F7" w:rsidRDefault="005279FF" w:rsidP="00B95C97">
      <w:pPr>
        <w:pStyle w:val="NoSpacing"/>
        <w:rPr>
          <w:rFonts w:ascii="Myriad Pro Semibold" w:hAnsi="Myriad Pro Semibold" w:hint="eastAsia"/>
          <w:sz w:val="16"/>
          <w:szCs w:val="16"/>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Chaque sous-secteur comporte de nombreux types de fonctions de travail et d’employeurs. Le plus fort pourcentage d’employés correspond au sous-secteur de la restauration. Le tableau ci-dessous montre le pourcentage de travailleurs employés dans chaque sous-secteur. </w:t>
      </w:r>
    </w:p>
    <w:p w:rsidR="00B95C97" w:rsidRPr="00B95C97" w:rsidRDefault="00B95C97" w:rsidP="00B95C97">
      <w:pPr>
        <w:pStyle w:val="NoSpacing"/>
        <w:rPr>
          <w:rFonts w:ascii="Myriad Pro Semibold" w:hAnsi="Myriad Pro Semibold" w:hint="eastAsia"/>
          <w:color w:val="797878"/>
          <w:sz w:val="20"/>
          <w:szCs w:val="20"/>
          <w:lang w:val="fr-CA"/>
        </w:rPr>
      </w:pPr>
      <w:r w:rsidRPr="00B95C97">
        <w:rPr>
          <w:rFonts w:ascii="Myriad Pro Semibold" w:hAnsi="Myriad Pro Semibold"/>
          <w:noProof/>
          <w:color w:val="797878"/>
          <w:sz w:val="20"/>
          <w:szCs w:val="20"/>
        </w:rPr>
        <w:drawing>
          <wp:anchor distT="0" distB="0" distL="114300" distR="114300" simplePos="0" relativeHeight="251658240" behindDoc="0" locked="0" layoutInCell="1" allowOverlap="1" wp14:anchorId="4FC27CC0" wp14:editId="7338BEEB">
            <wp:simplePos x="0" y="0"/>
            <wp:positionH relativeFrom="column">
              <wp:posOffset>994410</wp:posOffset>
            </wp:positionH>
            <wp:positionV relativeFrom="paragraph">
              <wp:posOffset>161290</wp:posOffset>
            </wp:positionV>
            <wp:extent cx="4286250" cy="1905000"/>
            <wp:effectExtent l="0" t="0" r="0" b="0"/>
            <wp:wrapTopAndBottom/>
            <wp:docPr id="1" name="Picture 1" descr="http://discovertourism.ca/~/media/Images/Discover%20Tourism/newcomers_to_canada/working_in_canada/pieEmpIndustryGroups%20FRN.ashx?as=1&amp;h=200&amp;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covertourism.ca/~/media/Images/Discover%20Tourism/newcomers_to_canada/working_in_canada/pieEmpIndustryGroups%20FRN.ashx?as=1&amp;h=200&amp;w=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C97" w:rsidRPr="007C6A1A" w:rsidRDefault="00B95C97" w:rsidP="00B95C97">
      <w:pPr>
        <w:pStyle w:val="NoSpacing"/>
        <w:rPr>
          <w:rFonts w:ascii="Myriad Pro Semibold" w:hAnsi="Myriad Pro Semibold" w:hint="eastAsia"/>
          <w:color w:val="797878"/>
          <w:sz w:val="20"/>
          <w:szCs w:val="20"/>
          <w:lang w:val="fr-CA"/>
        </w:rPr>
      </w:pPr>
    </w:p>
    <w:p w:rsidR="00B95C97" w:rsidRPr="002207F7" w:rsidRDefault="00B95C97" w:rsidP="00B95C97">
      <w:pPr>
        <w:pStyle w:val="NoSpacing"/>
        <w:rPr>
          <w:rFonts w:cstheme="minorHAnsi"/>
          <w:b/>
          <w:sz w:val="24"/>
          <w:szCs w:val="24"/>
          <w:u w:val="single"/>
          <w:lang w:val="fr-CA"/>
        </w:rPr>
      </w:pPr>
      <w:r w:rsidRPr="002207F7">
        <w:rPr>
          <w:rFonts w:cstheme="minorHAnsi"/>
          <w:b/>
          <w:sz w:val="24"/>
          <w:szCs w:val="24"/>
          <w:u w:val="single"/>
          <w:lang w:val="fr-CA"/>
        </w:rPr>
        <w:t>Hébergement</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Parmi les employeurs de ce sous-secteur, on retrouve les hôtels, motels, centres de villégiature, campings et parcs de véhicules de camping. Ils varient en taille, du gîte touristique comptant une ou deux chambres à la chaîne hôtelière internationale offrant des centaines de chambres. </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Le sous-secteur de l’hébergement présente une proportion plus importante de grandes entreprises, telles que des hôtels, des motels et des centres de villégiature.</w:t>
      </w:r>
    </w:p>
    <w:p w:rsidR="00B95C97" w:rsidRPr="002207F7" w:rsidRDefault="00B95C97" w:rsidP="00B95C97">
      <w:pPr>
        <w:pStyle w:val="NoSpacing"/>
        <w:rPr>
          <w:sz w:val="23"/>
          <w:szCs w:val="23"/>
          <w:lang w:val="fr-CA"/>
        </w:rPr>
      </w:pPr>
    </w:p>
    <w:p w:rsidR="00B95C97" w:rsidRPr="002207F7" w:rsidRDefault="00B95C97" w:rsidP="00B95C97">
      <w:pPr>
        <w:pStyle w:val="NoSpacing"/>
        <w:rPr>
          <w:b/>
          <w:sz w:val="24"/>
          <w:szCs w:val="24"/>
          <w:u w:val="single"/>
          <w:lang w:val="fr-CA"/>
        </w:rPr>
      </w:pPr>
      <w:r w:rsidRPr="002207F7">
        <w:rPr>
          <w:b/>
          <w:sz w:val="24"/>
          <w:szCs w:val="24"/>
          <w:u w:val="single"/>
          <w:lang w:val="fr-CA"/>
        </w:rPr>
        <w:t>Restauration</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Il s’agit du plus grand sous-secteur du tourisme. Les employeurs en restauration comprennent les restaurants, salles à manger, cafétérias, services de restauration rapide, hôtels, clubs privés, centres de villégiature, bars-salons, bars et boîtes de nuit, centres de congrès et paquebots de croisière. Ces entreprises varient en taille, allant des petits restaurants privés préparant des repas individuels aux grandes entreprises organisant des banquets pour des centaines de convives. </w:t>
      </w:r>
    </w:p>
    <w:p w:rsidR="00831380" w:rsidRPr="002207F7" w:rsidRDefault="00831380" w:rsidP="00B95C97">
      <w:pPr>
        <w:pStyle w:val="NoSpacing"/>
        <w:rPr>
          <w:b/>
          <w:sz w:val="24"/>
          <w:szCs w:val="24"/>
          <w:u w:val="single"/>
          <w:lang w:val="fr-CA"/>
        </w:rPr>
      </w:pPr>
    </w:p>
    <w:p w:rsidR="005279FF" w:rsidRDefault="005279FF" w:rsidP="00B95C97">
      <w:pPr>
        <w:pStyle w:val="NoSpacing"/>
        <w:rPr>
          <w:b/>
          <w:sz w:val="24"/>
          <w:szCs w:val="24"/>
          <w:u w:val="single"/>
          <w:lang w:val="fr-CA"/>
        </w:rPr>
      </w:pPr>
    </w:p>
    <w:p w:rsidR="005279FF" w:rsidRPr="005279FF" w:rsidRDefault="005279FF" w:rsidP="00B95C97">
      <w:pPr>
        <w:pStyle w:val="NoSpacing"/>
        <w:rPr>
          <w:b/>
          <w:sz w:val="16"/>
          <w:szCs w:val="16"/>
          <w:u w:val="single"/>
          <w:lang w:val="fr-CA"/>
        </w:rPr>
      </w:pPr>
    </w:p>
    <w:p w:rsidR="00B95C97" w:rsidRPr="002207F7" w:rsidRDefault="00B95C97" w:rsidP="00B95C97">
      <w:pPr>
        <w:pStyle w:val="NoSpacing"/>
        <w:rPr>
          <w:b/>
          <w:sz w:val="24"/>
          <w:szCs w:val="24"/>
          <w:u w:val="single"/>
          <w:lang w:val="fr-CA"/>
        </w:rPr>
      </w:pPr>
      <w:r w:rsidRPr="002207F7">
        <w:rPr>
          <w:b/>
          <w:sz w:val="24"/>
          <w:szCs w:val="24"/>
          <w:u w:val="single"/>
          <w:lang w:val="fr-CA"/>
        </w:rPr>
        <w:t>Loisirs et divertissements</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lastRenderedPageBreak/>
        <w:t xml:space="preserve">Très diversifié, ce sous-secteur est le deuxième en importance. Parmi les employeurs, on y retrouve les zoos, musées, cinémas, installations sportives, parcs d’attractions, parcs nationaux, lieux historiques, pourvoiries de chasse, de pêche ou de plein air, et casinos. Le sous-secteur des loisirs et divertissements peut également recouper d’autres sous-secteurs du tourisme. Par exemple, des employés de ce sous-secteur pourraient travailler dans des hôtels, des centres de villégiature, des entreprises d'excursion, des centres de congrès ou des compagnies de transport. </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La majorité des employeurs du sous-secteur des loisirs et divertissements sont de petites entreprises; au cours des dernières années, le nombre des très petites entreprises a diminué, alors que celui des moyennes et grandes entreprises a connu une hausse.</w:t>
      </w:r>
    </w:p>
    <w:p w:rsidR="00831380" w:rsidRPr="002207F7" w:rsidRDefault="00831380" w:rsidP="00B95C97">
      <w:pPr>
        <w:pStyle w:val="NoSpacing"/>
        <w:rPr>
          <w:b/>
          <w:sz w:val="24"/>
          <w:szCs w:val="24"/>
          <w:u w:val="single"/>
          <w:lang w:val="fr-CA"/>
        </w:rPr>
      </w:pPr>
    </w:p>
    <w:p w:rsidR="00B95C97" w:rsidRPr="002207F7" w:rsidRDefault="00B95C97" w:rsidP="00B95C97">
      <w:pPr>
        <w:pStyle w:val="NoSpacing"/>
        <w:rPr>
          <w:b/>
          <w:sz w:val="24"/>
          <w:szCs w:val="24"/>
          <w:u w:val="single"/>
          <w:lang w:val="fr-CA"/>
        </w:rPr>
      </w:pPr>
      <w:r w:rsidRPr="002207F7">
        <w:rPr>
          <w:b/>
          <w:sz w:val="24"/>
          <w:szCs w:val="24"/>
          <w:u w:val="single"/>
          <w:lang w:val="fr-CA"/>
        </w:rPr>
        <w:t>Transport</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Les employeurs de ce sous-secteur sont des entreprises offrant des services de transport aérien, terrestre ou maritime, notamment des compagnies aériennes, des compagnies d’autocars ou de taxis, des services de traversiers et des paquebots de croisière. Ils peuvent être de petite taille, par exemple une petite compagnie aérienne ne comptant que deux avions, ou encore de grande taille, comme une compagnie d’autocars exploitant un parc de milliers de véhicules au pays. </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Le sous-secteur du transport est constitué à 84 % de petites entreprises, alors qu’on y compte seulement 4 % de grandes entreprises, notamment les grandes compagnies aériennes, ferroviaires et de location de véhicules. </w:t>
      </w:r>
    </w:p>
    <w:p w:rsidR="00B95C97" w:rsidRPr="002207F7" w:rsidRDefault="00B95C97" w:rsidP="00B95C97">
      <w:pPr>
        <w:pStyle w:val="NoSpacing"/>
        <w:rPr>
          <w:sz w:val="23"/>
          <w:szCs w:val="23"/>
          <w:lang w:val="fr-CA"/>
        </w:rPr>
      </w:pPr>
    </w:p>
    <w:p w:rsidR="00B95C97" w:rsidRPr="002207F7" w:rsidRDefault="00B95C97" w:rsidP="00B95C97">
      <w:pPr>
        <w:pStyle w:val="NoSpacing"/>
        <w:rPr>
          <w:b/>
          <w:sz w:val="24"/>
          <w:szCs w:val="24"/>
          <w:u w:val="single"/>
          <w:lang w:val="fr-CA"/>
        </w:rPr>
      </w:pPr>
      <w:r w:rsidRPr="002207F7">
        <w:rPr>
          <w:b/>
          <w:sz w:val="24"/>
          <w:szCs w:val="24"/>
          <w:u w:val="single"/>
          <w:lang w:val="fr-CA"/>
        </w:rPr>
        <w:t>Services de voyages</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 xml:space="preserve">Les employeurs de ce sous-secteur comprennent les agences de voyages, les voyagistes en gros, ainsi que les bureaux d’entreprises dont le personnel effectue suffisamment de déplacements pour justifier un service de réservation à l’interne. Les agences peuvent être de petites entreprises familiales ne comptant qu'une succursale, ou de vastes réseaux internationaux ayant des bureaux partout au pays. </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Environ 92 % des employeurs du sous-secteur des services de voyages sont de petites entreprises.</w:t>
      </w:r>
    </w:p>
    <w:p w:rsidR="005279FF" w:rsidRDefault="005279FF" w:rsidP="00B95C97">
      <w:pPr>
        <w:pStyle w:val="NoSpacing"/>
        <w:rPr>
          <w:sz w:val="16"/>
          <w:szCs w:val="16"/>
        </w:rPr>
      </w:pPr>
    </w:p>
    <w:p w:rsidR="00B95C97" w:rsidRPr="002207F7" w:rsidRDefault="002207F7" w:rsidP="00B95C97">
      <w:pPr>
        <w:pStyle w:val="NoSpacing"/>
        <w:rPr>
          <w:rFonts w:ascii="Myriad Pro Semibold" w:hAnsi="Myriad Pro Semibold" w:hint="eastAsia"/>
          <w:sz w:val="20"/>
          <w:szCs w:val="20"/>
          <w:lang w:val="fr-CA"/>
        </w:rPr>
      </w:pPr>
      <w:hyperlink r:id="rId8" w:history="1"/>
    </w:p>
    <w:p w:rsidR="00B95C97" w:rsidRPr="002207F7" w:rsidRDefault="00B95C97" w:rsidP="00B95C97">
      <w:pPr>
        <w:pStyle w:val="NoSpacing"/>
        <w:rPr>
          <w:rFonts w:ascii="Cooper Std Black" w:hAnsi="Cooper Std Black"/>
          <w:b/>
          <w:sz w:val="23"/>
          <w:szCs w:val="23"/>
          <w:lang w:val="fr-CA"/>
        </w:rPr>
      </w:pPr>
      <w:r w:rsidRPr="002207F7">
        <w:rPr>
          <w:rFonts w:ascii="Cooper Std Black" w:hAnsi="Cooper Std Black"/>
          <w:b/>
          <w:sz w:val="23"/>
          <w:szCs w:val="23"/>
          <w:lang w:val="fr-CA"/>
        </w:rPr>
        <w:t>Croissance de possibilités d'emploi</w:t>
      </w:r>
    </w:p>
    <w:p w:rsidR="005279FF" w:rsidRDefault="005279FF" w:rsidP="00B95C97">
      <w:pPr>
        <w:pStyle w:val="NoSpacing"/>
        <w:rPr>
          <w:rFonts w:ascii="Myriad Pro Semibold" w:hAnsi="Myriad Pro Semibold"/>
          <w:sz w:val="16"/>
          <w:szCs w:val="16"/>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noProof/>
          <w:sz w:val="20"/>
          <w:szCs w:val="20"/>
        </w:rPr>
        <w:drawing>
          <wp:anchor distT="0" distB="0" distL="114300" distR="114300" simplePos="0" relativeHeight="251659264" behindDoc="0" locked="0" layoutInCell="1" allowOverlap="1" wp14:anchorId="1920F11A" wp14:editId="1FCE1EF4">
            <wp:simplePos x="0" y="0"/>
            <wp:positionH relativeFrom="column">
              <wp:posOffset>1042035</wp:posOffset>
            </wp:positionH>
            <wp:positionV relativeFrom="paragraph">
              <wp:posOffset>581660</wp:posOffset>
            </wp:positionV>
            <wp:extent cx="4286250" cy="1905000"/>
            <wp:effectExtent l="0" t="0" r="0" b="0"/>
            <wp:wrapTopAndBottom/>
            <wp:docPr id="2" name="Picture 2" descr="Graphique circulaire des perspectives d’emploi d’ic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que circulaire des perspectives d’emploi d’ici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7F7">
        <w:rPr>
          <w:rFonts w:ascii="Myriad Pro Semibold" w:hAnsi="Myriad Pro Semibold"/>
          <w:sz w:val="20"/>
          <w:szCs w:val="20"/>
          <w:lang w:val="fr-CA"/>
        </w:rPr>
        <w:t>D’ici 2015, plus de 300 000 nouveaux emplois seront créés au pays dans l’ensemble du secteur du tourisme. Les sous-secteurs de la restauration et des loisirs et divertissements devraient connaître la plus forte croissance. Le tableau ci-dessous montre le nombre d'emplois qui pourraient être créés par chaque sous-secteur.</w:t>
      </w:r>
    </w:p>
    <w:p w:rsidR="00B95C97" w:rsidRPr="00B95C97" w:rsidRDefault="00E915B0" w:rsidP="00B95C97">
      <w:pPr>
        <w:pStyle w:val="NoSpacing"/>
        <w:rPr>
          <w:rFonts w:ascii="Myriad Pro Semibold" w:hAnsi="Myriad Pro Semibold" w:hint="eastAsia"/>
          <w:color w:val="797878"/>
          <w:sz w:val="20"/>
          <w:szCs w:val="20"/>
          <w:lang w:val="fr-CA"/>
        </w:rPr>
      </w:pPr>
      <w:r>
        <w:rPr>
          <w:rFonts w:ascii="Arial" w:hAnsi="Arial" w:cs="Arial"/>
          <w:noProof/>
          <w:sz w:val="20"/>
          <w:szCs w:val="20"/>
        </w:rPr>
        <w:drawing>
          <wp:anchor distT="0" distB="0" distL="114300" distR="114300" simplePos="0" relativeHeight="251662336" behindDoc="1" locked="0" layoutInCell="1" allowOverlap="1" wp14:anchorId="30B461DD" wp14:editId="131B332E">
            <wp:simplePos x="0" y="0"/>
            <wp:positionH relativeFrom="column">
              <wp:posOffset>4594860</wp:posOffset>
            </wp:positionH>
            <wp:positionV relativeFrom="paragraph">
              <wp:posOffset>1462405</wp:posOffset>
            </wp:positionV>
            <wp:extent cx="1819275" cy="2847975"/>
            <wp:effectExtent l="0" t="0" r="9525" b="9525"/>
            <wp:wrapTight wrapText="bothSides">
              <wp:wrapPolygon edited="0">
                <wp:start x="0" y="0"/>
                <wp:lineTo x="0" y="21528"/>
                <wp:lineTo x="21487" y="21528"/>
                <wp:lineTo x="21487" y="0"/>
                <wp:lineTo x="0" y="0"/>
              </wp:wrapPolygon>
            </wp:wrapTight>
            <wp:docPr id="5" name="il_fi" descr="http://ewspider.files.wordpress.com/2013/05/efl-clipart-understand.png?w=191&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wspider.files.wordpress.com/2013/05/efl-clipart-understand.png?w=191&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C97" w:rsidRPr="007C6A1A" w:rsidRDefault="00B95C97" w:rsidP="00B95C97">
      <w:pPr>
        <w:pStyle w:val="NoSpacing"/>
        <w:rPr>
          <w:rFonts w:ascii="Myriad Pro Semibold" w:hAnsi="Myriad Pro Semibold" w:hint="eastAsia"/>
          <w:color w:val="797878"/>
          <w:sz w:val="20"/>
          <w:szCs w:val="20"/>
          <w:lang w:val="fr-CA"/>
        </w:rPr>
      </w:pP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Comme vous pouvez le constater, l’avenir du tourisme au Canada est très prometteur – et le vôtre aussi!  </w:t>
      </w:r>
    </w:p>
    <w:p w:rsidR="00B95C97" w:rsidRPr="002207F7" w:rsidRDefault="00B95C97" w:rsidP="00B95C97">
      <w:pPr>
        <w:pStyle w:val="NoSpacing"/>
        <w:rPr>
          <w:rFonts w:ascii="Myriad Pro Semibold" w:hAnsi="Myriad Pro Semibold" w:hint="eastAsia"/>
          <w:sz w:val="20"/>
          <w:szCs w:val="20"/>
          <w:lang w:val="fr-CA"/>
        </w:rPr>
      </w:pPr>
      <w:r w:rsidRPr="002207F7">
        <w:rPr>
          <w:rFonts w:ascii="Myriad Pro Semibold" w:hAnsi="Myriad Pro Semibold"/>
          <w:sz w:val="20"/>
          <w:szCs w:val="20"/>
          <w:lang w:val="fr-CA"/>
        </w:rPr>
        <w:t>Si vous désirez obtenir plus de renseignements sur le marché du travail dans le secteur du tourisme au Canada, visitez la section </w:t>
      </w:r>
      <w:hyperlink r:id="rId11" w:tgtFrame="_blank" w:history="1">
        <w:r w:rsidRPr="002207F7">
          <w:rPr>
            <w:rFonts w:ascii="Myriad Pro Semibold" w:hAnsi="Myriad Pro Semibold"/>
            <w:sz w:val="20"/>
            <w:szCs w:val="20"/>
            <w:lang w:val="fr-CA"/>
          </w:rPr>
          <w:t>Information sur le marché du travail</w:t>
        </w:r>
      </w:hyperlink>
      <w:r w:rsidRPr="002207F7">
        <w:rPr>
          <w:rFonts w:ascii="Myriad Pro Semibold" w:hAnsi="Myriad Pro Semibold"/>
          <w:sz w:val="20"/>
          <w:szCs w:val="20"/>
          <w:lang w:val="fr-CA"/>
        </w:rPr>
        <w:t xml:space="preserve"> du site Web du CCRHT.</w:t>
      </w:r>
    </w:p>
    <w:p w:rsidR="0003202F" w:rsidRDefault="00FD4DDC">
      <w:pPr>
        <w:rPr>
          <w:lang w:val="fr-CA"/>
        </w:rPr>
      </w:pPr>
      <w:r>
        <w:rPr>
          <w:rFonts w:ascii="Myriad Pro Semibold" w:hAnsi="Myriad Pro Semibold"/>
          <w:noProof/>
          <w:color w:val="797878"/>
          <w:sz w:val="20"/>
          <w:szCs w:val="20"/>
        </w:rPr>
        <mc:AlternateContent>
          <mc:Choice Requires="wps">
            <w:drawing>
              <wp:anchor distT="0" distB="0" distL="114300" distR="114300" simplePos="0" relativeHeight="251663360" behindDoc="0" locked="0" layoutInCell="1" allowOverlap="1" wp14:anchorId="3F7E3474" wp14:editId="67AF2A05">
                <wp:simplePos x="0" y="0"/>
                <wp:positionH relativeFrom="column">
                  <wp:posOffset>2927985</wp:posOffset>
                </wp:positionH>
                <wp:positionV relativeFrom="paragraph">
                  <wp:posOffset>44450</wp:posOffset>
                </wp:positionV>
                <wp:extent cx="1543050" cy="409575"/>
                <wp:effectExtent l="0" t="0" r="628650" b="28575"/>
                <wp:wrapNone/>
                <wp:docPr id="6" name="Rounded Rectangular Callout 6"/>
                <wp:cNvGraphicFramePr/>
                <a:graphic xmlns:a="http://schemas.openxmlformats.org/drawingml/2006/main">
                  <a:graphicData uri="http://schemas.microsoft.com/office/word/2010/wordprocessingShape">
                    <wps:wsp>
                      <wps:cNvSpPr/>
                      <wps:spPr>
                        <a:xfrm>
                          <a:off x="0" y="0"/>
                          <a:ext cx="1543050" cy="409575"/>
                        </a:xfrm>
                        <a:prstGeom prst="wedgeRoundRectCallout">
                          <a:avLst>
                            <a:gd name="adj1" fmla="val 89092"/>
                            <a:gd name="adj2" fmla="val -3246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7F7" w:rsidRPr="00FD4DDC" w:rsidRDefault="002207F7" w:rsidP="005E2670">
                            <w:pPr>
                              <w:jc w:val="center"/>
                              <w:rPr>
                                <w:rFonts w:cstheme="minorHAnsi"/>
                                <w:sz w:val="20"/>
                                <w:szCs w:val="20"/>
                                <w:lang w:val="fr-CA"/>
                                <w14:textOutline w14:w="9525" w14:cap="rnd" w14:cmpd="sng" w14:algn="ctr">
                                  <w14:solidFill>
                                    <w14:srgbClr w14:val="002060"/>
                                  </w14:solidFill>
                                  <w14:prstDash w14:val="solid"/>
                                  <w14:bevel/>
                                </w14:textOutline>
                              </w:rPr>
                            </w:pPr>
                            <w:r w:rsidRPr="00FD4DDC">
                              <w:rPr>
                                <w:rFonts w:cstheme="minorHAnsi"/>
                                <w:sz w:val="20"/>
                                <w:szCs w:val="20"/>
                                <w:lang w:val="fr-CA"/>
                                <w14:textOutline w14:w="9525" w14:cap="rnd" w14:cmpd="sng" w14:algn="ctr">
                                  <w14:solidFill>
                                    <w14:srgbClr w14:val="002060"/>
                                  </w14:solidFill>
                                  <w14:prstDash w14:val="solid"/>
                                  <w14:bevel/>
                                </w14:textOutline>
                              </w:rPr>
                              <w:t>Je vais visiter ce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7" type="#_x0000_t62" style="position:absolute;margin-left:230.55pt;margin-top:3.5pt;width:12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" adj="30044,3787" fillcolor="white [3212]" strokecolor="black [3213]" strokeweight="2pt">
                <v:textbox>
                  <w:txbxContent>
                    <w:p w:rsidR="002207F7" w:rsidRPr="00FD4DDC" w:rsidRDefault="002207F7" w:rsidP="005E2670">
                      <w:pPr>
                        <w:jc w:val="center"/>
                        <w:rPr>
                          <w:rFonts w:cstheme="minorHAnsi"/>
                          <w:sz w:val="20"/>
                          <w:szCs w:val="20"/>
                          <w:lang w:val="fr-CA"/>
                          <w14:textOutline w14:w="9525" w14:cap="rnd" w14:cmpd="sng" w14:algn="ctr">
                            <w14:solidFill>
                              <w14:srgbClr w14:val="002060"/>
                            </w14:solidFill>
                            <w14:prstDash w14:val="solid"/>
                            <w14:bevel/>
                          </w14:textOutline>
                        </w:rPr>
                      </w:pPr>
                      <w:r w:rsidRPr="00FD4DDC">
                        <w:rPr>
                          <w:rFonts w:cstheme="minorHAnsi"/>
                          <w:sz w:val="20"/>
                          <w:szCs w:val="20"/>
                          <w:lang w:val="fr-CA"/>
                          <w14:textOutline w14:w="9525" w14:cap="rnd" w14:cmpd="sng" w14:algn="ctr">
                            <w14:solidFill>
                              <w14:srgbClr w14:val="002060"/>
                            </w14:solidFill>
                            <w14:prstDash w14:val="solid"/>
                            <w14:bevel/>
                          </w14:textOutline>
                        </w:rPr>
                        <w:t>Je vais visiter ce site!</w:t>
                      </w:r>
                    </w:p>
                  </w:txbxContent>
                </v:textbox>
              </v:shape>
            </w:pict>
          </mc:Fallback>
        </mc:AlternateContent>
      </w:r>
    </w:p>
    <w:p w:rsidR="00831380" w:rsidRDefault="00831380">
      <w:pPr>
        <w:rPr>
          <w:lang w:val="fr-CA"/>
        </w:rPr>
      </w:pPr>
    </w:p>
    <w:p w:rsidR="00831380" w:rsidRDefault="00831380" w:rsidP="00831380">
      <w:pPr>
        <w:pStyle w:val="NoSpacing"/>
        <w:rPr>
          <w:lang w:val="fr-CA"/>
        </w:rPr>
      </w:pPr>
      <w:bookmarkStart w:id="0" w:name="_GoBack"/>
      <w:bookmarkEnd w:id="0"/>
    </w:p>
    <w:p w:rsidR="005279FF" w:rsidRDefault="005279FF" w:rsidP="007A3D79">
      <w:pPr>
        <w:pStyle w:val="NoSpacing"/>
        <w:rPr>
          <w:sz w:val="16"/>
          <w:szCs w:val="16"/>
          <w:vertAlign w:val="subscript"/>
          <w:lang w:val="fr-CA"/>
        </w:rPr>
      </w:pPr>
      <w:r>
        <w:rPr>
          <w:rFonts w:ascii="Open Sans" w:hAnsi="Open Sans"/>
          <w:noProof/>
          <w:color w:val="0000FF"/>
          <w:sz w:val="18"/>
          <w:szCs w:val="18"/>
        </w:rPr>
        <w:drawing>
          <wp:anchor distT="0" distB="0" distL="114300" distR="114300" simplePos="0" relativeHeight="251665408" behindDoc="1" locked="0" layoutInCell="1" allowOverlap="1" wp14:anchorId="763B0519" wp14:editId="513F966E">
            <wp:simplePos x="0" y="0"/>
            <wp:positionH relativeFrom="column">
              <wp:posOffset>-205740</wp:posOffset>
            </wp:positionH>
            <wp:positionV relativeFrom="paragraph">
              <wp:posOffset>25400</wp:posOffset>
            </wp:positionV>
            <wp:extent cx="650875" cy="290830"/>
            <wp:effectExtent l="0" t="0" r="0" b="0"/>
            <wp:wrapNone/>
            <wp:docPr id="8" name="Picture 8" descr="Explorez le Touris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orez le Tourism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D79">
        <w:rPr>
          <w:sz w:val="16"/>
          <w:szCs w:val="16"/>
          <w:vertAlign w:val="subscript"/>
          <w:lang w:val="fr-CA"/>
        </w:rPr>
        <w:tab/>
        <w:t xml:space="preserve"> </w:t>
      </w:r>
    </w:p>
    <w:p w:rsidR="00831380" w:rsidRPr="007C6A1A" w:rsidRDefault="007C6A1A" w:rsidP="005279FF">
      <w:pPr>
        <w:pStyle w:val="NoSpacing"/>
        <w:ind w:firstLine="720"/>
        <w:rPr>
          <w:sz w:val="16"/>
          <w:szCs w:val="16"/>
          <w:vertAlign w:val="subscript"/>
          <w:lang w:val="fr-CA"/>
        </w:rPr>
      </w:pPr>
      <w:hyperlink r:id="rId14" w:history="1">
        <w:r w:rsidRPr="007C6A1A">
          <w:rPr>
            <w:rStyle w:val="Hyperlink"/>
            <w:color w:val="auto"/>
            <w:sz w:val="16"/>
            <w:szCs w:val="16"/>
            <w:u w:val="none"/>
            <w:vertAlign w:val="subscript"/>
            <w:lang w:val="fr-CA"/>
          </w:rPr>
          <w:t>http://discovertourism.ca/fr/about_tourism/industry_information</w:t>
        </w:r>
      </w:hyperlink>
    </w:p>
    <w:p w:rsidR="007C6A1A" w:rsidRPr="007C6A1A" w:rsidRDefault="007C6A1A" w:rsidP="007C6A1A">
      <w:pPr>
        <w:spacing w:before="100" w:beforeAutospacing="1" w:after="100" w:afterAutospacing="1" w:line="408" w:lineRule="atLeast"/>
        <w:outlineLvl w:val="1"/>
        <w:rPr>
          <w:rFonts w:ascii="Cooper Std Black" w:eastAsia="Times New Roman" w:hAnsi="Cooper Std Black" w:cs="Times New Roman"/>
          <w:b/>
          <w:bCs/>
          <w:caps/>
          <w:color w:val="222222"/>
          <w:kern w:val="36"/>
          <w:sz w:val="32"/>
          <w:szCs w:val="32"/>
          <w:lang w:val="fr-CA"/>
        </w:rPr>
      </w:pPr>
      <w:r w:rsidRPr="007C6A1A">
        <w:rPr>
          <w:rFonts w:ascii="Cooper Std Black" w:eastAsia="Times New Roman" w:hAnsi="Cooper Std Black" w:cs="Times New Roman"/>
          <w:b/>
          <w:bCs/>
          <w:caps/>
          <w:color w:val="222222"/>
          <w:kern w:val="36"/>
          <w:sz w:val="32"/>
          <w:szCs w:val="32"/>
          <w:lang w:val="fr-CA"/>
        </w:rPr>
        <w:lastRenderedPageBreak/>
        <w:t>Carrières</w:t>
      </w:r>
    </w:p>
    <w:p w:rsidR="007C6A1A" w:rsidRPr="007C6A1A" w:rsidRDefault="007C6A1A" w:rsidP="007C6A1A">
      <w:pPr>
        <w:spacing w:before="100" w:beforeAutospacing="1" w:after="150" w:line="408" w:lineRule="atLeast"/>
        <w:outlineLvl w:val="2"/>
        <w:rPr>
          <w:rFonts w:ascii="Myriad Pro Semibold" w:eastAsia="Times New Roman" w:hAnsi="Myriad Pro Semibold" w:cs="Times New Roman"/>
          <w:b/>
          <w:bCs/>
          <w:color w:val="404040"/>
          <w:lang w:val="fr-CA"/>
        </w:rPr>
      </w:pPr>
      <w:r w:rsidRPr="007C6A1A">
        <w:rPr>
          <w:rFonts w:ascii="Myriad Pro Semibold" w:eastAsia="Times New Roman" w:hAnsi="Myriad Pro Semibold" w:cs="Times New Roman"/>
          <w:b/>
          <w:bCs/>
          <w:color w:val="404040"/>
          <w:lang w:val="fr-CA"/>
        </w:rPr>
        <w:t xml:space="preserve">Au Canada (et à l’échelle mondiale), le tourisme est le secteur d’activité qui connaît la croissance la plus rapide. </w:t>
      </w:r>
    </w:p>
    <w:p w:rsidR="007C6A1A" w:rsidRPr="007C6A1A" w:rsidRDefault="007C6A1A" w:rsidP="007C6A1A">
      <w:pPr>
        <w:spacing w:before="100" w:beforeAutospacing="1" w:after="100" w:afterAutospacing="1" w:line="408" w:lineRule="atLeast"/>
        <w:rPr>
          <w:rFonts w:ascii="Myriad Pro Semibold" w:eastAsia="Times New Roman" w:hAnsi="Myriad Pro Semibold" w:cs="Times New Roman"/>
          <w:sz w:val="20"/>
          <w:szCs w:val="20"/>
          <w:lang w:val="fr-CA"/>
        </w:rPr>
      </w:pPr>
      <w:r w:rsidRPr="007C6A1A">
        <w:rPr>
          <w:rFonts w:ascii="Myriad Pro Semibold" w:eastAsia="Times New Roman" w:hAnsi="Myriad Pro Semibold" w:cs="Times New Roman"/>
          <w:sz w:val="20"/>
          <w:szCs w:val="20"/>
          <w:lang w:val="fr-CA"/>
        </w:rPr>
        <w:t xml:space="preserve">Il compte plus de 400 types de postes exigeant différents niveaux de compétence, d’expérience et de scolarité. Ventes, marketing, service à la clientèle, comptabilité, maintenance, gestion, animation, conditionnement physique, entretien ménager, restauration, divertissement ou entretien paysager : la gamme de possibilités est presque illimitée! </w:t>
      </w:r>
    </w:p>
    <w:tbl>
      <w:tblPr>
        <w:tblW w:w="5000" w:type="pct"/>
        <w:tblCellSpacing w:w="15" w:type="dxa"/>
        <w:tblCellMar>
          <w:top w:w="180" w:type="dxa"/>
          <w:left w:w="180" w:type="dxa"/>
          <w:bottom w:w="180" w:type="dxa"/>
          <w:right w:w="180" w:type="dxa"/>
        </w:tblCellMar>
        <w:tblLook w:val="04A0" w:firstRow="1" w:lastRow="0" w:firstColumn="1" w:lastColumn="0" w:noHBand="0" w:noVBand="1"/>
      </w:tblPr>
      <w:tblGrid>
        <w:gridCol w:w="5206"/>
        <w:gridCol w:w="5469"/>
      </w:tblGrid>
      <w:tr w:rsidR="007C6A1A" w:rsidRPr="001F01D3" w:rsidTr="007C6A1A">
        <w:trPr>
          <w:tblCellSpacing w:w="15" w:type="dxa"/>
        </w:trPr>
        <w:tc>
          <w:tcPr>
            <w:tcW w:w="0" w:type="auto"/>
            <w:hideMark/>
          </w:tcPr>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15" w:history="1">
              <w:r w:rsidRPr="007C6A1A">
                <w:rPr>
                  <w:rFonts w:ascii="Open Sans" w:eastAsia="Times New Roman" w:hAnsi="Open Sans" w:cs="Times New Roman"/>
                  <w:sz w:val="18"/>
                  <w:szCs w:val="18"/>
                  <w:lang w:val="fr-CA"/>
                </w:rPr>
                <w:t>Adjoint aux relations publiques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16" w:history="1">
              <w:r w:rsidRPr="007C6A1A">
                <w:rPr>
                  <w:rFonts w:ascii="Open Sans" w:eastAsia="Times New Roman" w:hAnsi="Open Sans" w:cs="Times New Roman"/>
                  <w:sz w:val="18"/>
                  <w:szCs w:val="18"/>
                  <w:lang w:val="fr-CA"/>
                </w:rPr>
                <w:t>Agent de bord</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17" w:tgtFrame="_blank" w:history="1">
              <w:r w:rsidRPr="007C6A1A">
                <w:rPr>
                  <w:rFonts w:ascii="Open Sans" w:eastAsia="Times New Roman" w:hAnsi="Open Sans" w:cs="Times New Roman"/>
                  <w:sz w:val="18"/>
                  <w:szCs w:val="18"/>
                  <w:lang w:val="fr-CA"/>
                </w:rPr>
                <w:t xml:space="preserve">Aide-cuisinier </w:t>
              </w:r>
            </w:hyperlink>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18" w:history="1">
              <w:r w:rsidRPr="007C6A1A">
                <w:rPr>
                  <w:rFonts w:ascii="Open Sans" w:eastAsia="Times New Roman" w:hAnsi="Open Sans" w:cs="Times New Roman"/>
                  <w:sz w:val="18"/>
                  <w:szCs w:val="18"/>
                  <w:lang w:val="fr-CA"/>
                </w:rPr>
                <w:t>Boulanger-pâtissier</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19" w:history="1">
              <w:r w:rsidRPr="007C6A1A">
                <w:rPr>
                  <w:rFonts w:ascii="Open Sans" w:eastAsia="Times New Roman" w:hAnsi="Open Sans" w:cs="Times New Roman"/>
                  <w:sz w:val="18"/>
                  <w:szCs w:val="18"/>
                  <w:lang w:val="fr-CA"/>
                </w:rPr>
                <w:t>Capitaine de traversier</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0" w:history="1">
              <w:r w:rsidRPr="007C6A1A">
                <w:rPr>
                  <w:rFonts w:ascii="Open Sans" w:eastAsia="Times New Roman" w:hAnsi="Open Sans" w:cs="Times New Roman"/>
                  <w:sz w:val="18"/>
                  <w:szCs w:val="18"/>
                  <w:lang w:val="fr-CA"/>
                </w:rPr>
                <w:t>Chasseur</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1" w:history="1">
              <w:r w:rsidRPr="007C6A1A">
                <w:rPr>
                  <w:rFonts w:ascii="Open Sans" w:eastAsia="Times New Roman" w:hAnsi="Open Sans" w:cs="Times New Roman"/>
                  <w:sz w:val="18"/>
                  <w:szCs w:val="18"/>
                  <w:lang w:val="fr-CA"/>
                </w:rPr>
                <w:t>Chauffeur d’autocar</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2" w:tgtFrame="_blank" w:history="1">
              <w:r w:rsidRPr="007C6A1A">
                <w:rPr>
                  <w:rFonts w:ascii="Open Sans" w:eastAsia="Times New Roman" w:hAnsi="Open Sans" w:cs="Times New Roman"/>
                  <w:sz w:val="18"/>
                  <w:szCs w:val="18"/>
                  <w:lang w:val="fr-CA"/>
                </w:rPr>
                <w:t xml:space="preserve">Chauffeur de taxi et de limousine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3" w:history="1">
              <w:r w:rsidRPr="007C6A1A">
                <w:rPr>
                  <w:rFonts w:ascii="Open Sans" w:eastAsia="Times New Roman" w:hAnsi="Open Sans" w:cs="Times New Roman"/>
                  <w:sz w:val="18"/>
                  <w:szCs w:val="18"/>
                  <w:lang w:val="fr-CA"/>
                </w:rPr>
                <w:t>Chauffeur de train</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4" w:history="1">
              <w:r w:rsidRPr="007C6A1A">
                <w:rPr>
                  <w:rFonts w:ascii="Open Sans" w:eastAsia="Times New Roman" w:hAnsi="Open Sans" w:cs="Times New Roman"/>
                  <w:sz w:val="18"/>
                  <w:szCs w:val="18"/>
                  <w:lang w:val="fr-CA"/>
                </w:rPr>
                <w:t>Chef concierge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5" w:history="1">
              <w:r w:rsidRPr="007C6A1A">
                <w:rPr>
                  <w:rFonts w:ascii="Open Sans" w:eastAsia="Times New Roman" w:hAnsi="Open Sans" w:cs="Times New Roman"/>
                  <w:sz w:val="18"/>
                  <w:szCs w:val="18"/>
                  <w:lang w:val="fr-CA"/>
                </w:rPr>
                <w:t>Chef de cuisine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6" w:tgtFrame="_blank" w:history="1">
              <w:r w:rsidRPr="007C6A1A">
                <w:rPr>
                  <w:rFonts w:ascii="Open Sans" w:eastAsia="Times New Roman" w:hAnsi="Open Sans" w:cs="Times New Roman"/>
                  <w:sz w:val="18"/>
                  <w:szCs w:val="18"/>
                  <w:lang w:val="fr-CA"/>
                </w:rPr>
                <w:t xml:space="preserve">Chef de l’entretien ménager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7" w:tgtFrame="_blank" w:history="1">
              <w:r w:rsidRPr="007C6A1A">
                <w:rPr>
                  <w:rFonts w:ascii="Open Sans" w:eastAsia="Times New Roman" w:hAnsi="Open Sans" w:cs="Times New Roman"/>
                  <w:sz w:val="18"/>
                  <w:szCs w:val="18"/>
                  <w:lang w:val="fr-CA"/>
                </w:rPr>
                <w:t xml:space="preserve">Chercheur en tourisme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8" w:history="1">
              <w:r w:rsidRPr="007C6A1A">
                <w:rPr>
                  <w:rFonts w:ascii="Open Sans" w:eastAsia="Times New Roman" w:hAnsi="Open Sans" w:cs="Times New Roman"/>
                  <w:sz w:val="18"/>
                  <w:szCs w:val="18"/>
                  <w:lang w:val="fr-CA"/>
                </w:rPr>
                <w:t>Chroniqueur-photographe touristique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29" w:history="1">
              <w:r w:rsidRPr="007C6A1A">
                <w:rPr>
                  <w:rFonts w:ascii="Open Sans" w:eastAsia="Times New Roman" w:hAnsi="Open Sans" w:cs="Times New Roman"/>
                  <w:sz w:val="18"/>
                  <w:szCs w:val="18"/>
                  <w:lang w:val="fr-CA"/>
                </w:rPr>
                <w:t>Conseiller en collectes de fonds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0" w:tgtFrame="_blank" w:history="1">
              <w:r w:rsidRPr="007C6A1A">
                <w:rPr>
                  <w:rFonts w:ascii="Open Sans" w:eastAsia="Times New Roman" w:hAnsi="Open Sans" w:cs="Times New Roman"/>
                  <w:sz w:val="18"/>
                  <w:szCs w:val="18"/>
                  <w:lang w:val="fr-CA"/>
                </w:rPr>
                <w:t xml:space="preserve">Conseiller en voyages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1" w:history="1">
              <w:r w:rsidRPr="007C6A1A">
                <w:rPr>
                  <w:rFonts w:ascii="Open Sans" w:eastAsia="Times New Roman" w:hAnsi="Open Sans" w:cs="Times New Roman"/>
                  <w:sz w:val="18"/>
                  <w:szCs w:val="18"/>
                  <w:lang w:val="fr-CA"/>
                </w:rPr>
                <w:t>Conservateur de musée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2" w:history="1">
              <w:r w:rsidRPr="007C6A1A">
                <w:rPr>
                  <w:rFonts w:ascii="Open Sans" w:eastAsia="Times New Roman" w:hAnsi="Open Sans" w:cs="Times New Roman"/>
                  <w:sz w:val="18"/>
                  <w:szCs w:val="18"/>
                  <w:lang w:val="fr-CA"/>
                </w:rPr>
                <w:t>Contrôleur aérien</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3" w:tgtFrame="_blank" w:history="1">
              <w:r w:rsidRPr="007C6A1A">
                <w:rPr>
                  <w:rFonts w:ascii="Open Sans" w:eastAsia="Times New Roman" w:hAnsi="Open Sans" w:cs="Times New Roman"/>
                  <w:sz w:val="18"/>
                  <w:szCs w:val="18"/>
                  <w:lang w:val="fr-CA"/>
                </w:rPr>
                <w:t xml:space="preserve">Coordonnateur d’activités spéciales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4" w:history="1">
              <w:r w:rsidRPr="007C6A1A">
                <w:rPr>
                  <w:rFonts w:ascii="Open Sans" w:eastAsia="Times New Roman" w:hAnsi="Open Sans" w:cs="Times New Roman"/>
                  <w:sz w:val="18"/>
                  <w:szCs w:val="18"/>
                  <w:lang w:val="fr-CA"/>
                </w:rPr>
                <w:t>Coordonnateur des bénévoles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5" w:history="1">
              <w:r w:rsidRPr="007C6A1A">
                <w:rPr>
                  <w:rFonts w:ascii="Open Sans" w:eastAsia="Times New Roman" w:hAnsi="Open Sans" w:cs="Times New Roman"/>
                  <w:sz w:val="18"/>
                  <w:szCs w:val="18"/>
                  <w:lang w:val="fr-CA"/>
                </w:rPr>
                <w:t>Croupier (Casino)</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6" w:tgtFrame="_blank" w:history="1">
              <w:r w:rsidRPr="007C6A1A">
                <w:rPr>
                  <w:rFonts w:ascii="Open Sans" w:eastAsia="Times New Roman" w:hAnsi="Open Sans" w:cs="Times New Roman"/>
                  <w:sz w:val="18"/>
                  <w:szCs w:val="18"/>
                  <w:lang w:val="fr-CA"/>
                </w:rPr>
                <w:t xml:space="preserve">Cuisinier à la chaîne </w:t>
              </w:r>
            </w:hyperlink>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7" w:tgtFrame="_blank" w:history="1">
              <w:r w:rsidRPr="007C6A1A">
                <w:rPr>
                  <w:rFonts w:ascii="Open Sans" w:eastAsia="Times New Roman" w:hAnsi="Open Sans" w:cs="Times New Roman"/>
                  <w:sz w:val="18"/>
                  <w:szCs w:val="18"/>
                  <w:lang w:val="fr-CA"/>
                </w:rPr>
                <w:t xml:space="preserve">Directeur d’activités spéciales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8" w:tgtFrame="_blank" w:history="1">
              <w:r w:rsidRPr="007C6A1A">
                <w:rPr>
                  <w:rFonts w:ascii="Open Sans" w:eastAsia="Times New Roman" w:hAnsi="Open Sans" w:cs="Times New Roman"/>
                  <w:sz w:val="18"/>
                  <w:szCs w:val="18"/>
                  <w:lang w:val="fr-CA"/>
                </w:rPr>
                <w:t xml:space="preserve">Directeur d’agence de voyages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39" w:history="1">
              <w:r w:rsidRPr="007C6A1A">
                <w:rPr>
                  <w:rFonts w:ascii="Open Sans" w:eastAsia="Times New Roman" w:hAnsi="Open Sans" w:cs="Times New Roman"/>
                  <w:sz w:val="18"/>
                  <w:szCs w:val="18"/>
                  <w:lang w:val="fr-CA"/>
                </w:rPr>
                <w:t>Directeur de boîte de nuit</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0" w:history="1">
              <w:r w:rsidRPr="007C6A1A">
                <w:rPr>
                  <w:rFonts w:ascii="Open Sans" w:eastAsia="Times New Roman" w:hAnsi="Open Sans" w:cs="Times New Roman"/>
                  <w:sz w:val="18"/>
                  <w:szCs w:val="18"/>
                  <w:lang w:val="fr-CA"/>
                </w:rPr>
                <w:t>Directeur des banquets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1" w:history="1">
              <w:r w:rsidRPr="007C6A1A">
                <w:rPr>
                  <w:rFonts w:ascii="Open Sans" w:eastAsia="Times New Roman" w:hAnsi="Open Sans" w:cs="Times New Roman"/>
                  <w:sz w:val="18"/>
                  <w:szCs w:val="18"/>
                  <w:lang w:val="fr-CA"/>
                </w:rPr>
                <w:t>Directeur des jeux</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2" w:history="1">
              <w:r w:rsidRPr="007C6A1A">
                <w:rPr>
                  <w:rFonts w:ascii="Open Sans" w:eastAsia="Times New Roman" w:hAnsi="Open Sans" w:cs="Times New Roman"/>
                  <w:sz w:val="18"/>
                  <w:szCs w:val="18"/>
                  <w:lang w:val="fr-CA"/>
                </w:rPr>
                <w:t>Directeur des loisirs (bateau de croisière)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3" w:history="1">
              <w:r w:rsidRPr="007C6A1A">
                <w:rPr>
                  <w:rFonts w:ascii="Open Sans" w:eastAsia="Times New Roman" w:hAnsi="Open Sans" w:cs="Times New Roman"/>
                  <w:sz w:val="18"/>
                  <w:szCs w:val="18"/>
                  <w:lang w:val="fr-CA"/>
                </w:rPr>
                <w:t>Directeur des ventes de voyages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4" w:history="1">
              <w:r w:rsidRPr="007C6A1A">
                <w:rPr>
                  <w:rFonts w:ascii="Open Sans" w:eastAsia="Times New Roman" w:hAnsi="Open Sans" w:cs="Times New Roman"/>
                  <w:sz w:val="18"/>
                  <w:szCs w:val="18"/>
                  <w:lang w:val="fr-CA"/>
                </w:rPr>
                <w:t>Directeur des ventes et du marketing</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5" w:history="1">
              <w:r w:rsidRPr="007C6A1A">
                <w:rPr>
                  <w:rFonts w:ascii="Open Sans" w:eastAsia="Times New Roman" w:hAnsi="Open Sans" w:cs="Times New Roman"/>
                  <w:sz w:val="18"/>
                  <w:szCs w:val="18"/>
                  <w:lang w:val="fr-CA"/>
                </w:rPr>
                <w:t>Directeur des voyages d’un club automobile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6" w:history="1">
              <w:r w:rsidRPr="007C6A1A">
                <w:rPr>
                  <w:rFonts w:ascii="Open Sans" w:eastAsia="Times New Roman" w:hAnsi="Open Sans" w:cs="Times New Roman"/>
                  <w:sz w:val="18"/>
                  <w:szCs w:val="18"/>
                  <w:lang w:val="fr-CA"/>
                </w:rPr>
                <w:t>Directeur du service à la clientèle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7" w:tgtFrame="_blank" w:history="1">
              <w:r w:rsidRPr="007C6A1A">
                <w:rPr>
                  <w:rFonts w:ascii="Open Sans" w:eastAsia="Times New Roman" w:hAnsi="Open Sans" w:cs="Times New Roman"/>
                  <w:sz w:val="18"/>
                  <w:szCs w:val="18"/>
                  <w:lang w:val="fr-CA"/>
                </w:rPr>
                <w:t xml:space="preserve">Directeur du service des boissons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1"/>
              </w:numPr>
              <w:spacing w:before="100" w:beforeAutospacing="1" w:after="100" w:afterAutospacing="1" w:line="240" w:lineRule="auto"/>
              <w:rPr>
                <w:rFonts w:ascii="Open Sans" w:eastAsia="Times New Roman" w:hAnsi="Open Sans" w:cs="Times New Roman"/>
                <w:sz w:val="18"/>
                <w:szCs w:val="18"/>
                <w:lang w:val="fr-CA"/>
              </w:rPr>
            </w:pPr>
            <w:hyperlink r:id="rId48" w:tgtFrame="_blank" w:history="1">
              <w:r w:rsidRPr="007C6A1A">
                <w:rPr>
                  <w:rFonts w:ascii="Open Sans" w:eastAsia="Times New Roman" w:hAnsi="Open Sans" w:cs="Times New Roman"/>
                  <w:sz w:val="18"/>
                  <w:szCs w:val="18"/>
                  <w:lang w:val="fr-CA"/>
                </w:rPr>
                <w:t xml:space="preserve">Directeur général de club de golf </w:t>
              </w:r>
            </w:hyperlink>
            <w:r w:rsidRPr="007C6A1A">
              <w:rPr>
                <w:rFonts w:ascii="Open Sans" w:eastAsia="Times New Roman" w:hAnsi="Open Sans" w:cs="Times New Roman"/>
                <w:sz w:val="18"/>
                <w:szCs w:val="18"/>
                <w:lang w:val="fr-CA"/>
              </w:rPr>
              <w:t xml:space="preserve"> </w:t>
            </w:r>
          </w:p>
          <w:p w:rsidR="007C6A1A" w:rsidRPr="007C6A1A" w:rsidRDefault="001F01D3" w:rsidP="000C1CFB">
            <w:pPr>
              <w:numPr>
                <w:ilvl w:val="0"/>
                <w:numId w:val="1"/>
              </w:numPr>
              <w:spacing w:before="100" w:beforeAutospacing="1" w:after="100" w:afterAutospacing="1" w:line="240" w:lineRule="auto"/>
              <w:rPr>
                <w:rFonts w:ascii="Open Sans" w:eastAsia="Times New Roman" w:hAnsi="Open Sans" w:cs="Times New Roman"/>
                <w:sz w:val="18"/>
                <w:szCs w:val="18"/>
                <w:lang w:val="fr-CA"/>
              </w:rPr>
            </w:pPr>
            <w:r>
              <w:rPr>
                <w:rFonts w:ascii="Open Sans" w:eastAsia="Times New Roman" w:hAnsi="Open Sans" w:cs="Times New Roman"/>
                <w:noProof/>
                <w:sz w:val="18"/>
                <w:szCs w:val="18"/>
              </w:rPr>
              <mc:AlternateContent>
                <mc:Choice Requires="wps">
                  <w:drawing>
                    <wp:anchor distT="0" distB="0" distL="114300" distR="114300" simplePos="0" relativeHeight="251671552" behindDoc="0" locked="0" layoutInCell="1" allowOverlap="1" wp14:anchorId="7555BBC7" wp14:editId="7511C53D">
                      <wp:simplePos x="0" y="0"/>
                      <wp:positionH relativeFrom="column">
                        <wp:posOffset>2670810</wp:posOffset>
                      </wp:positionH>
                      <wp:positionV relativeFrom="paragraph">
                        <wp:posOffset>57785</wp:posOffset>
                      </wp:positionV>
                      <wp:extent cx="1428750" cy="742950"/>
                      <wp:effectExtent l="19050" t="0" r="781050" b="38100"/>
                      <wp:wrapNone/>
                      <wp:docPr id="12" name="Cloud Callout 12"/>
                      <wp:cNvGraphicFramePr/>
                      <a:graphic xmlns:a="http://schemas.openxmlformats.org/drawingml/2006/main">
                        <a:graphicData uri="http://schemas.microsoft.com/office/word/2010/wordprocessingShape">
                          <wps:wsp>
                            <wps:cNvSpPr/>
                            <wps:spPr>
                              <a:xfrm>
                                <a:off x="0" y="0"/>
                                <a:ext cx="1428750" cy="742950"/>
                              </a:xfrm>
                              <a:prstGeom prst="cloudCallout">
                                <a:avLst>
                                  <a:gd name="adj1" fmla="val 101596"/>
                                  <a:gd name="adj2" fmla="val -415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207F7" w:rsidRPr="00FD4DDC" w:rsidRDefault="002207F7" w:rsidP="001F01D3">
                                  <w:pPr>
                                    <w:jc w:val="center"/>
                                    <w:rPr>
                                      <w:sz w:val="20"/>
                                      <w:szCs w:val="20"/>
                                      <w14:textOutline w14:w="9525" w14:cap="rnd" w14:cmpd="sng" w14:algn="ctr">
                                        <w14:solidFill>
                                          <w14:srgbClr w14:val="002060"/>
                                        </w14:solidFill>
                                        <w14:prstDash w14:val="solid"/>
                                        <w14:bevel/>
                                      </w14:textOutline>
                                    </w:rPr>
                                  </w:pPr>
                                  <w:proofErr w:type="spellStart"/>
                                  <w:r w:rsidRPr="00FD4DDC">
                                    <w:rPr>
                                      <w:sz w:val="20"/>
                                      <w:szCs w:val="20"/>
                                      <w14:textOutline w14:w="9525" w14:cap="rnd" w14:cmpd="sng" w14:algn="ctr">
                                        <w14:solidFill>
                                          <w14:srgbClr w14:val="002060"/>
                                        </w14:solidFill>
                                        <w14:prstDash w14:val="solid"/>
                                        <w14:bevel/>
                                      </w14:textOutline>
                                    </w:rPr>
                                    <w:t>Autant</w:t>
                                  </w:r>
                                  <w:proofErr w:type="spellEnd"/>
                                  <w:r w:rsidRPr="00FD4DDC">
                                    <w:rPr>
                                      <w:sz w:val="20"/>
                                      <w:szCs w:val="20"/>
                                      <w14:textOutline w14:w="9525" w14:cap="rnd" w14:cmpd="sng" w14:algn="ctr">
                                        <w14:solidFill>
                                          <w14:srgbClr w14:val="002060"/>
                                        </w14:solidFill>
                                        <w14:prstDash w14:val="solid"/>
                                        <w14:bevel/>
                                      </w14:textOutline>
                                    </w:rPr>
                                    <w:t xml:space="preserve"> de possibilities!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2" o:spid="_x0000_s1028" type="#_x0000_t106" style="position:absolute;left:0;text-align:left;margin-left:210.3pt;margin-top:4.55pt;width:11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" adj="32745,1820" fillcolor="white [3212]" strokecolor="#243f60 [1604]" strokeweight="2pt">
                      <v:textbox>
                        <w:txbxContent>
                          <w:p w:rsidR="002207F7" w:rsidRPr="00FD4DDC" w:rsidRDefault="002207F7" w:rsidP="001F01D3">
                            <w:pPr>
                              <w:jc w:val="center"/>
                              <w:rPr>
                                <w:sz w:val="20"/>
                                <w:szCs w:val="20"/>
                                <w14:textOutline w14:w="9525" w14:cap="rnd" w14:cmpd="sng" w14:algn="ctr">
                                  <w14:solidFill>
                                    <w14:srgbClr w14:val="002060"/>
                                  </w14:solidFill>
                                  <w14:prstDash w14:val="solid"/>
                                  <w14:bevel/>
                                </w14:textOutline>
                              </w:rPr>
                            </w:pPr>
                            <w:proofErr w:type="spellStart"/>
                            <w:r w:rsidRPr="00FD4DDC">
                              <w:rPr>
                                <w:sz w:val="20"/>
                                <w:szCs w:val="20"/>
                                <w14:textOutline w14:w="9525" w14:cap="rnd" w14:cmpd="sng" w14:algn="ctr">
                                  <w14:solidFill>
                                    <w14:srgbClr w14:val="002060"/>
                                  </w14:solidFill>
                                  <w14:prstDash w14:val="solid"/>
                                  <w14:bevel/>
                                </w14:textOutline>
                              </w:rPr>
                              <w:t>Autant</w:t>
                            </w:r>
                            <w:proofErr w:type="spellEnd"/>
                            <w:r w:rsidRPr="00FD4DDC">
                              <w:rPr>
                                <w:sz w:val="20"/>
                                <w:szCs w:val="20"/>
                                <w14:textOutline w14:w="9525" w14:cap="rnd" w14:cmpd="sng" w14:algn="ctr">
                                  <w14:solidFill>
                                    <w14:srgbClr w14:val="002060"/>
                                  </w14:solidFill>
                                  <w14:prstDash w14:val="solid"/>
                                  <w14:bevel/>
                                </w14:textOutline>
                              </w:rPr>
                              <w:t xml:space="preserve"> de possibilities!</w:t>
                            </w:r>
                          </w:p>
                        </w:txbxContent>
                      </v:textbox>
                    </v:shape>
                  </w:pict>
                </mc:Fallback>
              </mc:AlternateContent>
            </w:r>
            <w:hyperlink r:id="rId49" w:tgtFrame="_blank" w:history="1">
              <w:r w:rsidR="007C6A1A" w:rsidRPr="007C6A1A">
                <w:rPr>
                  <w:rFonts w:ascii="Open Sans" w:eastAsia="Times New Roman" w:hAnsi="Open Sans" w:cs="Times New Roman"/>
                  <w:sz w:val="18"/>
                  <w:szCs w:val="18"/>
                  <w:lang w:val="fr-CA"/>
                </w:rPr>
                <w:t xml:space="preserve">Directeur général d’hôtel </w:t>
              </w:r>
            </w:hyperlink>
            <w:r w:rsidR="007C6A1A" w:rsidRPr="007C6A1A">
              <w:rPr>
                <w:rFonts w:ascii="Open Sans" w:eastAsia="Times New Roman" w:hAnsi="Open Sans" w:cs="Times New Roman"/>
                <w:sz w:val="18"/>
                <w:szCs w:val="18"/>
                <w:lang w:val="fr-CA"/>
              </w:rPr>
              <w:t xml:space="preserve"> </w:t>
            </w:r>
          </w:p>
        </w:tc>
        <w:tc>
          <w:tcPr>
            <w:tcW w:w="0" w:type="auto"/>
            <w:hideMark/>
          </w:tcPr>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0" w:tgtFrame="_blank" w:history="1">
              <w:r w:rsidRPr="007C6A1A">
                <w:rPr>
                  <w:rFonts w:ascii="Open Sans" w:eastAsia="Times New Roman" w:hAnsi="Open Sans" w:cs="Times New Roman"/>
                  <w:sz w:val="18"/>
                  <w:szCs w:val="18"/>
                  <w:lang w:val="fr-CA"/>
                </w:rPr>
                <w:t xml:space="preserve">Exploitant de terrain de camping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1" w:tgtFrame="_blank" w:history="1">
              <w:r w:rsidRPr="007C6A1A">
                <w:rPr>
                  <w:rFonts w:ascii="Open Sans" w:eastAsia="Times New Roman" w:hAnsi="Open Sans" w:cs="Times New Roman"/>
                  <w:sz w:val="18"/>
                  <w:szCs w:val="18"/>
                  <w:lang w:val="fr-CA"/>
                </w:rPr>
                <w:t xml:space="preserve">Formateur en tourisme </w:t>
              </w:r>
            </w:hyperlink>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2" w:history="1">
              <w:r w:rsidRPr="007C6A1A">
                <w:rPr>
                  <w:rFonts w:ascii="Open Sans" w:eastAsia="Times New Roman" w:hAnsi="Open Sans" w:cs="Times New Roman"/>
                  <w:sz w:val="18"/>
                  <w:szCs w:val="18"/>
                  <w:lang w:val="fr-CA"/>
                </w:rPr>
                <w:t>Guide accompagnateur</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3" w:tgtFrame="_blank" w:history="1">
              <w:r w:rsidRPr="007C6A1A">
                <w:rPr>
                  <w:rFonts w:ascii="Open Sans" w:eastAsia="Times New Roman" w:hAnsi="Open Sans" w:cs="Times New Roman"/>
                  <w:sz w:val="18"/>
                  <w:szCs w:val="18"/>
                  <w:lang w:val="fr-CA"/>
                </w:rPr>
                <w:t xml:space="preserve">Guide de chasse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4" w:tgtFrame="_blank" w:history="1">
              <w:r w:rsidRPr="007C6A1A">
                <w:rPr>
                  <w:rFonts w:ascii="Open Sans" w:eastAsia="Times New Roman" w:hAnsi="Open Sans" w:cs="Times New Roman"/>
                  <w:sz w:val="18"/>
                  <w:szCs w:val="18"/>
                  <w:lang w:val="fr-CA"/>
                </w:rPr>
                <w:t xml:space="preserve">Guide de pêche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5" w:history="1">
              <w:r w:rsidRPr="007C6A1A">
                <w:rPr>
                  <w:rFonts w:ascii="Open Sans" w:eastAsia="Times New Roman" w:hAnsi="Open Sans" w:cs="Times New Roman"/>
                  <w:sz w:val="18"/>
                  <w:szCs w:val="18"/>
                  <w:lang w:val="fr-CA"/>
                </w:rPr>
                <w:t>Guide de salon professionnel</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6" w:tgtFrame="_blank" w:history="1">
              <w:r w:rsidRPr="007C6A1A">
                <w:rPr>
                  <w:rFonts w:ascii="Open Sans" w:eastAsia="Times New Roman" w:hAnsi="Open Sans" w:cs="Times New Roman"/>
                  <w:sz w:val="18"/>
                  <w:szCs w:val="18"/>
                  <w:lang w:val="fr-CA"/>
                </w:rPr>
                <w:t xml:space="preserve">Guide de tourisme d’aventure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7" w:tgtFrame="_blank" w:history="1">
              <w:r w:rsidRPr="007C6A1A">
                <w:rPr>
                  <w:rFonts w:ascii="Open Sans" w:eastAsia="Times New Roman" w:hAnsi="Open Sans" w:cs="Times New Roman"/>
                  <w:sz w:val="18"/>
                  <w:szCs w:val="18"/>
                  <w:lang w:val="fr-CA"/>
                </w:rPr>
                <w:t xml:space="preserve">Guide-interprète du patrimoine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8" w:tgtFrame="_blank" w:history="1">
              <w:r w:rsidRPr="007C6A1A">
                <w:rPr>
                  <w:rFonts w:ascii="Open Sans" w:eastAsia="Times New Roman" w:hAnsi="Open Sans" w:cs="Times New Roman"/>
                  <w:sz w:val="18"/>
                  <w:szCs w:val="18"/>
                  <w:lang w:val="fr-CA"/>
                </w:rPr>
                <w:t xml:space="preserve">Guide touristique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59" w:tgtFrame="_blank" w:history="1">
              <w:r w:rsidRPr="007C6A1A">
                <w:rPr>
                  <w:rFonts w:ascii="Open Sans" w:eastAsia="Times New Roman" w:hAnsi="Open Sans" w:cs="Times New Roman"/>
                  <w:sz w:val="18"/>
                  <w:szCs w:val="18"/>
                  <w:lang w:val="fr-CA"/>
                </w:rPr>
                <w:t xml:space="preserve">Patrouilleur de ski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0" w:history="1">
              <w:r w:rsidRPr="007C6A1A">
                <w:rPr>
                  <w:rFonts w:ascii="Open Sans" w:eastAsia="Times New Roman" w:hAnsi="Open Sans" w:cs="Times New Roman"/>
                  <w:sz w:val="18"/>
                  <w:szCs w:val="18"/>
                  <w:lang w:val="fr-CA"/>
                </w:rPr>
                <w:t>Pilote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1" w:history="1">
              <w:r w:rsidRPr="007C6A1A">
                <w:rPr>
                  <w:rFonts w:ascii="Open Sans" w:eastAsia="Times New Roman" w:hAnsi="Open Sans" w:cs="Times New Roman"/>
                  <w:sz w:val="18"/>
                  <w:szCs w:val="18"/>
                  <w:lang w:val="fr-CA"/>
                </w:rPr>
                <w:t>Préposé à la location</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2" w:tgtFrame="_blank" w:history="1">
              <w:r w:rsidRPr="007C6A1A">
                <w:rPr>
                  <w:rFonts w:ascii="Open Sans" w:eastAsia="Times New Roman" w:hAnsi="Open Sans" w:cs="Times New Roman"/>
                  <w:sz w:val="18"/>
                  <w:szCs w:val="18"/>
                  <w:lang w:val="fr-CA"/>
                </w:rPr>
                <w:t xml:space="preserve">Préposé à la réception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3" w:history="1">
              <w:r w:rsidRPr="007C6A1A">
                <w:rPr>
                  <w:rFonts w:ascii="Open Sans" w:eastAsia="Times New Roman" w:hAnsi="Open Sans" w:cs="Times New Roman"/>
                  <w:sz w:val="18"/>
                  <w:szCs w:val="18"/>
                  <w:lang w:val="fr-CA"/>
                </w:rPr>
                <w:t>Préposé à l’entrée – à la billetterie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4" w:history="1">
              <w:r w:rsidRPr="007C6A1A">
                <w:rPr>
                  <w:rFonts w:ascii="Open Sans" w:eastAsia="Times New Roman" w:hAnsi="Open Sans" w:cs="Times New Roman"/>
                  <w:sz w:val="18"/>
                  <w:szCs w:val="18"/>
                  <w:lang w:val="fr-CA"/>
                </w:rPr>
                <w:t>Préposé à l’entretien des pistes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5" w:tgtFrame="_blank" w:history="1">
              <w:r w:rsidRPr="007C6A1A">
                <w:rPr>
                  <w:rFonts w:ascii="Open Sans" w:eastAsia="Times New Roman" w:hAnsi="Open Sans" w:cs="Times New Roman"/>
                  <w:sz w:val="18"/>
                  <w:szCs w:val="18"/>
                  <w:lang w:val="fr-CA"/>
                </w:rPr>
                <w:t xml:space="preserve">Préposé à l’entretien ménager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6" w:tgtFrame="_blank" w:history="1">
              <w:r w:rsidRPr="007C6A1A">
                <w:rPr>
                  <w:rFonts w:ascii="Open Sans" w:eastAsia="Times New Roman" w:hAnsi="Open Sans" w:cs="Times New Roman"/>
                  <w:sz w:val="18"/>
                  <w:szCs w:val="18"/>
                  <w:lang w:val="fr-CA"/>
                </w:rPr>
                <w:t xml:space="preserve">Préposé à l’information touristique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7" w:history="1">
              <w:r w:rsidRPr="007C6A1A">
                <w:rPr>
                  <w:rFonts w:ascii="Open Sans" w:eastAsia="Times New Roman" w:hAnsi="Open Sans" w:cs="Times New Roman"/>
                  <w:sz w:val="18"/>
                  <w:szCs w:val="18"/>
                  <w:lang w:val="fr-CA"/>
                </w:rPr>
                <w:t>Préposé à l’inscription</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8" w:tgtFrame="_blank" w:history="1">
              <w:r w:rsidRPr="007C6A1A">
                <w:rPr>
                  <w:rFonts w:ascii="Open Sans" w:eastAsia="Times New Roman" w:hAnsi="Open Sans" w:cs="Times New Roman"/>
                  <w:sz w:val="18"/>
                  <w:szCs w:val="18"/>
                  <w:lang w:val="fr-CA"/>
                </w:rPr>
                <w:t xml:space="preserve">Préposé au bar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69" w:tgtFrame="_blank" w:history="1">
              <w:r w:rsidRPr="007C6A1A">
                <w:rPr>
                  <w:rFonts w:ascii="Open Sans" w:eastAsia="Times New Roman" w:hAnsi="Open Sans" w:cs="Times New Roman"/>
                  <w:sz w:val="18"/>
                  <w:szCs w:val="18"/>
                  <w:lang w:val="fr-CA"/>
                </w:rPr>
                <w:t xml:space="preserve">Préposé au service des mets et boissons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0" w:tgtFrame="_blank" w:history="1">
              <w:r w:rsidRPr="007C6A1A">
                <w:rPr>
                  <w:rFonts w:ascii="Open Sans" w:eastAsia="Times New Roman" w:hAnsi="Open Sans" w:cs="Times New Roman"/>
                  <w:sz w:val="18"/>
                  <w:szCs w:val="18"/>
                  <w:lang w:val="fr-CA"/>
                </w:rPr>
                <w:t xml:space="preserve">Préposé au service des vins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1" w:history="1">
              <w:r w:rsidRPr="007C6A1A">
                <w:rPr>
                  <w:rFonts w:ascii="Open Sans" w:eastAsia="Times New Roman" w:hAnsi="Open Sans" w:cs="Times New Roman"/>
                  <w:sz w:val="18"/>
                  <w:szCs w:val="18"/>
                  <w:lang w:val="fr-CA"/>
                </w:rPr>
                <w:t>Préposé aux machines à sous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2" w:history="1">
              <w:r w:rsidRPr="007C6A1A">
                <w:rPr>
                  <w:rFonts w:ascii="Open Sans" w:eastAsia="Times New Roman" w:hAnsi="Open Sans" w:cs="Times New Roman"/>
                  <w:sz w:val="18"/>
                  <w:szCs w:val="18"/>
                  <w:lang w:val="fr-CA"/>
                </w:rPr>
                <w:t>Préposé aux manèges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3" w:history="1">
              <w:r w:rsidRPr="007C6A1A">
                <w:rPr>
                  <w:rFonts w:ascii="Open Sans" w:eastAsia="Times New Roman" w:hAnsi="Open Sans" w:cs="Times New Roman"/>
                  <w:sz w:val="18"/>
                  <w:szCs w:val="18"/>
                  <w:lang w:val="fr-CA"/>
                </w:rPr>
                <w:t>Préposé aux remonte-pentes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4" w:tgtFrame="_blank" w:history="1">
              <w:r w:rsidRPr="007C6A1A">
                <w:rPr>
                  <w:rFonts w:ascii="Open Sans" w:eastAsia="Times New Roman" w:hAnsi="Open Sans" w:cs="Times New Roman"/>
                  <w:sz w:val="18"/>
                  <w:szCs w:val="18"/>
                  <w:lang w:val="fr-CA"/>
                </w:rPr>
                <w:t xml:space="preserve">Préposé aux réservations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5" w:history="1">
              <w:r w:rsidRPr="007C6A1A">
                <w:rPr>
                  <w:rFonts w:ascii="Open Sans" w:eastAsia="Times New Roman" w:hAnsi="Open Sans" w:cs="Times New Roman"/>
                  <w:sz w:val="18"/>
                  <w:szCs w:val="18"/>
                  <w:lang w:val="fr-CA"/>
                </w:rPr>
                <w:t>Président-directeur général</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6" w:history="1">
              <w:r w:rsidRPr="007C6A1A">
                <w:rPr>
                  <w:rFonts w:ascii="Open Sans" w:eastAsia="Times New Roman" w:hAnsi="Open Sans" w:cs="Times New Roman"/>
                  <w:sz w:val="18"/>
                  <w:szCs w:val="18"/>
                  <w:lang w:val="fr-CA"/>
                </w:rPr>
                <w:t>Propriétaire-exploitant de gîte touristique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7" w:tgtFrame="_blank" w:history="1">
              <w:r w:rsidRPr="007C6A1A">
                <w:rPr>
                  <w:rFonts w:ascii="Open Sans" w:eastAsia="Times New Roman" w:hAnsi="Open Sans" w:cs="Times New Roman"/>
                  <w:sz w:val="18"/>
                  <w:szCs w:val="18"/>
                  <w:lang w:val="fr-CA"/>
                </w:rPr>
                <w:t xml:space="preserve">Propriétaire-exploitant de petite entreprise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8" w:tgtFrame="_blank" w:history="1">
              <w:r w:rsidRPr="007C6A1A">
                <w:rPr>
                  <w:rFonts w:ascii="Open Sans" w:eastAsia="Times New Roman" w:hAnsi="Open Sans" w:cs="Times New Roman"/>
                  <w:sz w:val="18"/>
                  <w:szCs w:val="18"/>
                  <w:lang w:val="fr-CA"/>
                </w:rPr>
                <w:t xml:space="preserve">Représentant des ventes </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79" w:history="1">
              <w:r w:rsidRPr="007C6A1A">
                <w:rPr>
                  <w:rFonts w:ascii="Open Sans" w:eastAsia="Times New Roman" w:hAnsi="Open Sans" w:cs="Times New Roman"/>
                  <w:sz w:val="18"/>
                  <w:szCs w:val="18"/>
                  <w:lang w:val="fr-CA"/>
                </w:rPr>
                <w:t>Superviseur de centre d’information touristique</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80" w:history="1">
              <w:r w:rsidRPr="007C6A1A">
                <w:rPr>
                  <w:rFonts w:ascii="Open Sans" w:eastAsia="Times New Roman" w:hAnsi="Open Sans" w:cs="Times New Roman"/>
                  <w:sz w:val="18"/>
                  <w:szCs w:val="18"/>
                  <w:lang w:val="fr-CA"/>
                </w:rPr>
                <w:t>Superviseur du service des mets et boissons</w:t>
              </w:r>
            </w:hyperlink>
            <w:r w:rsidRPr="007C6A1A">
              <w:rPr>
                <w:rFonts w:ascii="Open Sans" w:eastAsia="Times New Roman" w:hAnsi="Open Sans" w:cs="Times New Roman"/>
                <w:sz w:val="18"/>
                <w:szCs w:val="18"/>
                <w:lang w:val="fr-CA"/>
              </w:rPr>
              <w:t xml:space="preserve"> </w:t>
            </w:r>
          </w:p>
          <w:p w:rsidR="007C6A1A" w:rsidRPr="007C6A1A" w:rsidRDefault="007C6A1A" w:rsidP="007C6A1A">
            <w:pPr>
              <w:numPr>
                <w:ilvl w:val="0"/>
                <w:numId w:val="2"/>
              </w:numPr>
              <w:spacing w:before="100" w:beforeAutospacing="1" w:after="100" w:afterAutospacing="1" w:line="240" w:lineRule="auto"/>
              <w:rPr>
                <w:rFonts w:ascii="Open Sans" w:eastAsia="Times New Roman" w:hAnsi="Open Sans" w:cs="Times New Roman"/>
                <w:sz w:val="18"/>
                <w:szCs w:val="18"/>
                <w:lang w:val="fr-CA"/>
              </w:rPr>
            </w:pPr>
            <w:hyperlink r:id="rId81" w:tgtFrame="_blank" w:history="1">
              <w:r w:rsidRPr="007C6A1A">
                <w:rPr>
                  <w:rFonts w:ascii="Open Sans" w:eastAsia="Times New Roman" w:hAnsi="Open Sans" w:cs="Times New Roman"/>
                  <w:sz w:val="18"/>
                  <w:szCs w:val="18"/>
                  <w:lang w:val="fr-CA"/>
                </w:rPr>
                <w:t xml:space="preserve">Vendeur </w:t>
              </w:r>
            </w:hyperlink>
            <w:r w:rsidRPr="007C6A1A">
              <w:rPr>
                <w:rFonts w:ascii="Open Sans" w:eastAsia="Times New Roman" w:hAnsi="Open Sans" w:cs="Times New Roman"/>
                <w:sz w:val="18"/>
                <w:szCs w:val="18"/>
                <w:lang w:val="fr-CA"/>
              </w:rPr>
              <w:t xml:space="preserve"> </w:t>
            </w:r>
          </w:p>
          <w:p w:rsidR="007C6A1A" w:rsidRPr="007C6A1A" w:rsidRDefault="001F01D3" w:rsidP="000C1CFB">
            <w:pPr>
              <w:numPr>
                <w:ilvl w:val="0"/>
                <w:numId w:val="2"/>
              </w:numPr>
              <w:spacing w:before="100" w:beforeAutospacing="1" w:after="100" w:afterAutospacing="1" w:line="240" w:lineRule="auto"/>
              <w:rPr>
                <w:rFonts w:ascii="Open Sans" w:eastAsia="Times New Roman" w:hAnsi="Open Sans" w:cs="Times New Roman"/>
                <w:sz w:val="18"/>
                <w:szCs w:val="18"/>
                <w:lang w:val="fr-CA"/>
              </w:rPr>
            </w:pPr>
            <w:r>
              <w:rPr>
                <w:rFonts w:ascii="Arial" w:hAnsi="Arial" w:cs="Arial"/>
                <w:noProof/>
                <w:sz w:val="20"/>
                <w:szCs w:val="20"/>
              </w:rPr>
              <w:drawing>
                <wp:anchor distT="0" distB="0" distL="114300" distR="114300" simplePos="0" relativeHeight="251670528" behindDoc="1" locked="0" layoutInCell="1" allowOverlap="1" wp14:anchorId="45C8B06B" wp14:editId="3F24CB11">
                  <wp:simplePos x="0" y="0"/>
                  <wp:positionH relativeFrom="column">
                    <wp:posOffset>856615</wp:posOffset>
                  </wp:positionH>
                  <wp:positionV relativeFrom="paragraph">
                    <wp:posOffset>260985</wp:posOffset>
                  </wp:positionV>
                  <wp:extent cx="2324100" cy="1586865"/>
                  <wp:effectExtent l="0" t="0" r="0" b="0"/>
                  <wp:wrapNone/>
                  <wp:docPr id="11" name="il_fi" descr="http://1.bp.blogspot.com/-wkINCFgB3_c/T_pbID49urI/AAAAAAAAAZg/1aM4aTnAFPk/s1600/dji_kidilly_wowboy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wkINCFgB3_c/T_pbID49urI/AAAAAAAAAZg/1aM4aTnAFPk/s1600/dji_kidilly_wowboy_c.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324100" cy="15868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3" w:tgtFrame="_blank" w:history="1">
              <w:r w:rsidR="007C6A1A" w:rsidRPr="007C6A1A">
                <w:rPr>
                  <w:rFonts w:ascii="Open Sans" w:eastAsia="Times New Roman" w:hAnsi="Open Sans" w:cs="Times New Roman"/>
                  <w:sz w:val="18"/>
                  <w:szCs w:val="18"/>
                  <w:lang w:val="fr-CA"/>
                </w:rPr>
                <w:t xml:space="preserve">Voyagiste </w:t>
              </w:r>
            </w:hyperlink>
            <w:r w:rsidR="007C6A1A" w:rsidRPr="007C6A1A">
              <w:rPr>
                <w:rFonts w:ascii="Open Sans" w:eastAsia="Times New Roman" w:hAnsi="Open Sans" w:cs="Times New Roman"/>
                <w:sz w:val="18"/>
                <w:szCs w:val="18"/>
                <w:lang w:val="fr-CA"/>
              </w:rPr>
              <w:t xml:space="preserve"> </w:t>
            </w:r>
          </w:p>
        </w:tc>
      </w:tr>
    </w:tbl>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p>
    <w:p w:rsidR="007C6A1A" w:rsidRDefault="007C6A1A" w:rsidP="007A3D79">
      <w:pPr>
        <w:pStyle w:val="NoSpacing"/>
        <w:rPr>
          <w:sz w:val="16"/>
          <w:szCs w:val="16"/>
          <w:vertAlign w:val="subscript"/>
          <w:lang w:val="fr-CA"/>
        </w:rPr>
      </w:pPr>
      <w:r>
        <w:rPr>
          <w:rFonts w:ascii="Open Sans" w:hAnsi="Open Sans"/>
          <w:noProof/>
          <w:color w:val="0000FF"/>
          <w:sz w:val="18"/>
          <w:szCs w:val="18"/>
        </w:rPr>
        <w:drawing>
          <wp:anchor distT="0" distB="0" distL="114300" distR="114300" simplePos="0" relativeHeight="251669504" behindDoc="1" locked="0" layoutInCell="1" allowOverlap="1" wp14:anchorId="6C586FB1" wp14:editId="17C1DA68">
            <wp:simplePos x="0" y="0"/>
            <wp:positionH relativeFrom="column">
              <wp:posOffset>-224790</wp:posOffset>
            </wp:positionH>
            <wp:positionV relativeFrom="paragraph">
              <wp:posOffset>40640</wp:posOffset>
            </wp:positionV>
            <wp:extent cx="650875" cy="290830"/>
            <wp:effectExtent l="0" t="0" r="0" b="0"/>
            <wp:wrapNone/>
            <wp:docPr id="10" name="Picture 10" descr="Explorez le Touris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orez le Tourism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75"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1A" w:rsidRPr="007C6A1A" w:rsidRDefault="007C6A1A" w:rsidP="007C6A1A">
      <w:pPr>
        <w:pStyle w:val="NoSpacing"/>
        <w:ind w:firstLine="720"/>
        <w:rPr>
          <w:rFonts w:ascii="Open Sans" w:hAnsi="Open Sans"/>
          <w:sz w:val="18"/>
          <w:szCs w:val="18"/>
        </w:rPr>
      </w:pPr>
      <w:hyperlink r:id="rId84" w:history="1">
        <w:r w:rsidRPr="007C6A1A">
          <w:rPr>
            <w:rStyle w:val="Hyperlink"/>
            <w:color w:val="auto"/>
            <w:sz w:val="16"/>
            <w:szCs w:val="16"/>
            <w:u w:val="none"/>
            <w:vertAlign w:val="subscript"/>
            <w:lang w:val="fr-CA"/>
          </w:rPr>
          <w:t>http://discovertourism.ca/fr/about_tourism/industry_information</w:t>
        </w:r>
      </w:hyperlink>
      <w:r w:rsidRPr="007C6A1A">
        <w:rPr>
          <w:rFonts w:ascii="Open Sans" w:hAnsi="Open Sans"/>
          <w:sz w:val="18"/>
          <w:szCs w:val="18"/>
        </w:rPr>
        <w:drawing>
          <wp:anchor distT="0" distB="0" distL="114300" distR="114300" simplePos="0" relativeHeight="251667456" behindDoc="1" locked="0" layoutInCell="1" allowOverlap="1" wp14:anchorId="4894F0C7" wp14:editId="14E5E80C">
            <wp:simplePos x="0" y="0"/>
            <wp:positionH relativeFrom="column">
              <wp:posOffset>-196215</wp:posOffset>
            </wp:positionH>
            <wp:positionV relativeFrom="paragraph">
              <wp:posOffset>861060</wp:posOffset>
            </wp:positionV>
            <wp:extent cx="650881" cy="290830"/>
            <wp:effectExtent l="0" t="0" r="0" b="0"/>
            <wp:wrapNone/>
            <wp:docPr id="9" name="Picture 9" descr="Explorez le Touris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orez le Tourism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881" cy="290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6A1A" w:rsidRPr="007C6A1A" w:rsidSect="00B95C97">
      <w:pgSz w:w="12240" w:h="15840"/>
      <w:pgMar w:top="851" w:right="851" w:bottom="851" w:left="1134" w:header="709" w:footer="709" w:gutter="0"/>
      <w:pgBorders w:offsetFrom="page">
        <w:top w:val="palmsBlack" w:sz="12" w:space="24" w:color="auto"/>
        <w:left w:val="palmsBlack" w:sz="12" w:space="24" w:color="auto"/>
        <w:bottom w:val="palmsBlack" w:sz="12" w:space="24" w:color="auto"/>
        <w:right w:val="palmsBlack"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Myriad Pro Semi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0552"/>
    <w:multiLevelType w:val="multilevel"/>
    <w:tmpl w:val="790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E2AA6"/>
    <w:multiLevelType w:val="multilevel"/>
    <w:tmpl w:val="A196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97"/>
    <w:rsid w:val="0003202F"/>
    <w:rsid w:val="000C1CFB"/>
    <w:rsid w:val="001F01D3"/>
    <w:rsid w:val="002207F7"/>
    <w:rsid w:val="005279FF"/>
    <w:rsid w:val="005E2670"/>
    <w:rsid w:val="007A3D79"/>
    <w:rsid w:val="007C6A1A"/>
    <w:rsid w:val="00831380"/>
    <w:rsid w:val="0084671B"/>
    <w:rsid w:val="00906CB4"/>
    <w:rsid w:val="009A48A4"/>
    <w:rsid w:val="00B95C97"/>
    <w:rsid w:val="00E915B0"/>
    <w:rsid w:val="00FB5EC8"/>
    <w:rsid w:val="00FD4DDC"/>
    <w:rsid w:val="00FE55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97"/>
    <w:rPr>
      <w:rFonts w:ascii="Tahoma" w:hAnsi="Tahoma" w:cs="Tahoma"/>
      <w:sz w:val="16"/>
      <w:szCs w:val="16"/>
    </w:rPr>
  </w:style>
  <w:style w:type="paragraph" w:styleId="NoSpacing">
    <w:name w:val="No Spacing"/>
    <w:uiPriority w:val="1"/>
    <w:qFormat/>
    <w:rsid w:val="00B95C97"/>
    <w:pPr>
      <w:spacing w:after="0" w:line="240" w:lineRule="auto"/>
    </w:pPr>
  </w:style>
  <w:style w:type="character" w:styleId="Hyperlink">
    <w:name w:val="Hyperlink"/>
    <w:basedOn w:val="DefaultParagraphFont"/>
    <w:uiPriority w:val="99"/>
    <w:unhideWhenUsed/>
    <w:rsid w:val="007C6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97"/>
    <w:rPr>
      <w:rFonts w:ascii="Tahoma" w:hAnsi="Tahoma" w:cs="Tahoma"/>
      <w:sz w:val="16"/>
      <w:szCs w:val="16"/>
    </w:rPr>
  </w:style>
  <w:style w:type="paragraph" w:styleId="NoSpacing">
    <w:name w:val="No Spacing"/>
    <w:uiPriority w:val="1"/>
    <w:qFormat/>
    <w:rsid w:val="00B95C97"/>
    <w:pPr>
      <w:spacing w:after="0" w:line="240" w:lineRule="auto"/>
    </w:pPr>
  </w:style>
  <w:style w:type="character" w:styleId="Hyperlink">
    <w:name w:val="Hyperlink"/>
    <w:basedOn w:val="DefaultParagraphFont"/>
    <w:uiPriority w:val="99"/>
    <w:unhideWhenUsed/>
    <w:rsid w:val="007C6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5717">
      <w:bodyDiv w:val="1"/>
      <w:marLeft w:val="0"/>
      <w:marRight w:val="0"/>
      <w:marTop w:val="0"/>
      <w:marBottom w:val="0"/>
      <w:divBdr>
        <w:top w:val="none" w:sz="0" w:space="0" w:color="auto"/>
        <w:left w:val="none" w:sz="0" w:space="0" w:color="auto"/>
        <w:bottom w:val="none" w:sz="0" w:space="0" w:color="auto"/>
        <w:right w:val="none" w:sz="0" w:space="0" w:color="auto"/>
      </w:divBdr>
      <w:divsChild>
        <w:div w:id="496532509">
          <w:marLeft w:val="0"/>
          <w:marRight w:val="0"/>
          <w:marTop w:val="0"/>
          <w:marBottom w:val="0"/>
          <w:divBdr>
            <w:top w:val="none" w:sz="0" w:space="0" w:color="auto"/>
            <w:left w:val="none" w:sz="0" w:space="0" w:color="auto"/>
            <w:bottom w:val="none" w:sz="0" w:space="0" w:color="auto"/>
            <w:right w:val="none" w:sz="0" w:space="0" w:color="auto"/>
          </w:divBdr>
          <w:divsChild>
            <w:div w:id="102961674">
              <w:marLeft w:val="450"/>
              <w:marRight w:val="0"/>
              <w:marTop w:val="0"/>
              <w:marBottom w:val="1200"/>
              <w:divBdr>
                <w:top w:val="none" w:sz="0" w:space="0" w:color="auto"/>
                <w:left w:val="none" w:sz="0" w:space="0" w:color="auto"/>
                <w:bottom w:val="none" w:sz="0" w:space="0" w:color="auto"/>
                <w:right w:val="none" w:sz="0" w:space="0" w:color="auto"/>
              </w:divBdr>
              <w:divsChild>
                <w:div w:id="431390317">
                  <w:marLeft w:val="0"/>
                  <w:marRight w:val="0"/>
                  <w:marTop w:val="0"/>
                  <w:marBottom w:val="0"/>
                  <w:divBdr>
                    <w:top w:val="none" w:sz="0" w:space="0" w:color="auto"/>
                    <w:left w:val="none" w:sz="0" w:space="0" w:color="auto"/>
                    <w:bottom w:val="none" w:sz="0" w:space="0" w:color="auto"/>
                    <w:right w:val="none" w:sz="0" w:space="0" w:color="auto"/>
                  </w:divBdr>
                </w:div>
                <w:div w:id="335235060">
                  <w:marLeft w:val="0"/>
                  <w:marRight w:val="0"/>
                  <w:marTop w:val="0"/>
                  <w:marBottom w:val="0"/>
                  <w:divBdr>
                    <w:top w:val="none" w:sz="0" w:space="0" w:color="auto"/>
                    <w:left w:val="none" w:sz="0" w:space="0" w:color="auto"/>
                    <w:bottom w:val="none" w:sz="0" w:space="0" w:color="auto"/>
                    <w:right w:val="none" w:sz="0" w:space="0" w:color="auto"/>
                  </w:divBdr>
                  <w:divsChild>
                    <w:div w:id="1781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5077">
      <w:bodyDiv w:val="1"/>
      <w:marLeft w:val="0"/>
      <w:marRight w:val="0"/>
      <w:marTop w:val="0"/>
      <w:marBottom w:val="0"/>
      <w:divBdr>
        <w:top w:val="none" w:sz="0" w:space="0" w:color="auto"/>
        <w:left w:val="none" w:sz="0" w:space="0" w:color="auto"/>
        <w:bottom w:val="none" w:sz="0" w:space="0" w:color="auto"/>
        <w:right w:val="none" w:sz="0" w:space="0" w:color="auto"/>
      </w:divBdr>
      <w:divsChild>
        <w:div w:id="1968923358">
          <w:marLeft w:val="0"/>
          <w:marRight w:val="0"/>
          <w:marTop w:val="0"/>
          <w:marBottom w:val="0"/>
          <w:divBdr>
            <w:top w:val="none" w:sz="0" w:space="0" w:color="auto"/>
            <w:left w:val="none" w:sz="0" w:space="0" w:color="auto"/>
            <w:bottom w:val="none" w:sz="0" w:space="0" w:color="auto"/>
            <w:right w:val="none" w:sz="0" w:space="0" w:color="auto"/>
          </w:divBdr>
          <w:divsChild>
            <w:div w:id="512647455">
              <w:marLeft w:val="450"/>
              <w:marRight w:val="0"/>
              <w:marTop w:val="0"/>
              <w:marBottom w:val="1200"/>
              <w:divBdr>
                <w:top w:val="none" w:sz="0" w:space="0" w:color="auto"/>
                <w:left w:val="none" w:sz="0" w:space="0" w:color="auto"/>
                <w:bottom w:val="none" w:sz="0" w:space="0" w:color="auto"/>
                <w:right w:val="none" w:sz="0" w:space="0" w:color="auto"/>
              </w:divBdr>
              <w:divsChild>
                <w:div w:id="1805465457">
                  <w:marLeft w:val="0"/>
                  <w:marRight w:val="0"/>
                  <w:marTop w:val="0"/>
                  <w:marBottom w:val="0"/>
                  <w:divBdr>
                    <w:top w:val="none" w:sz="0" w:space="0" w:color="auto"/>
                    <w:left w:val="none" w:sz="0" w:space="0" w:color="auto"/>
                    <w:bottom w:val="none" w:sz="0" w:space="0" w:color="auto"/>
                    <w:right w:val="none" w:sz="0" w:space="0" w:color="auto"/>
                  </w:divBdr>
                </w:div>
                <w:div w:id="1587498537">
                  <w:marLeft w:val="0"/>
                  <w:marRight w:val="0"/>
                  <w:marTop w:val="0"/>
                  <w:marBottom w:val="0"/>
                  <w:divBdr>
                    <w:top w:val="none" w:sz="0" w:space="0" w:color="auto"/>
                    <w:left w:val="none" w:sz="0" w:space="0" w:color="auto"/>
                    <w:bottom w:val="none" w:sz="0" w:space="0" w:color="auto"/>
                    <w:right w:val="none" w:sz="0" w:space="0" w:color="auto"/>
                  </w:divBdr>
                  <w:divsChild>
                    <w:div w:id="19085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discovertourism.ca/fr/careers/baker" TargetMode="External"/><Relationship Id="rId26" Type="http://schemas.openxmlformats.org/officeDocument/2006/relationships/hyperlink" Target="http://emerit.ca/category/directeur-de-l'entretien-m&#233;nager" TargetMode="External"/><Relationship Id="rId39" Type="http://schemas.openxmlformats.org/officeDocument/2006/relationships/hyperlink" Target="http://discovertourism.ca/fr/careers/nightclub_manager" TargetMode="External"/><Relationship Id="rId21" Type="http://schemas.openxmlformats.org/officeDocument/2006/relationships/hyperlink" Target="http://discovertourism.ca/fr/careers/motor_coach_driver" TargetMode="External"/><Relationship Id="rId34" Type="http://schemas.openxmlformats.org/officeDocument/2006/relationships/hyperlink" Target="http://discovertourism.ca/fr/careers/volunteer_coordinator" TargetMode="External"/><Relationship Id="rId42" Type="http://schemas.openxmlformats.org/officeDocument/2006/relationships/hyperlink" Target="http://discovertourism.ca/fr/careers/recreation_activity_director_cruise_ship" TargetMode="External"/><Relationship Id="rId47" Type="http://schemas.openxmlformats.org/officeDocument/2006/relationships/hyperlink" Target="http://emerit.ca/category/directeur-de-la-restauration" TargetMode="External"/><Relationship Id="rId50" Type="http://schemas.openxmlformats.org/officeDocument/2006/relationships/hyperlink" Target="http://emerit.ca/category/exploitant-de-terrain-de-camping" TargetMode="External"/><Relationship Id="rId55" Type="http://schemas.openxmlformats.org/officeDocument/2006/relationships/hyperlink" Target="http://discovertourism.ca/fr/careers/trade_show_guide" TargetMode="External"/><Relationship Id="rId63" Type="http://schemas.openxmlformats.org/officeDocument/2006/relationships/hyperlink" Target="http://discovertourism.ca/fr/careers/gate_cash_attendant" TargetMode="External"/><Relationship Id="rId68" Type="http://schemas.openxmlformats.org/officeDocument/2006/relationships/hyperlink" Target="http://emerit.ca/category/pr&#233;pos&#233;-au-bar" TargetMode="External"/><Relationship Id="rId76" Type="http://schemas.openxmlformats.org/officeDocument/2006/relationships/hyperlink" Target="http://discovertourism.ca/fr/careers/bed_and_breakfast_owner_operator" TargetMode="External"/><Relationship Id="rId84" Type="http://schemas.openxmlformats.org/officeDocument/2006/relationships/hyperlink" Target="http://discovertourism.ca/fr/about_tourism/industry_information" TargetMode="External"/><Relationship Id="rId7" Type="http://schemas.openxmlformats.org/officeDocument/2006/relationships/image" Target="media/image2.jpeg"/><Relationship Id="rId71" Type="http://schemas.openxmlformats.org/officeDocument/2006/relationships/hyperlink" Target="http://discovertourism.ca/fr/careers/casino_slot_attendant" TargetMode="External"/><Relationship Id="rId2" Type="http://schemas.openxmlformats.org/officeDocument/2006/relationships/styles" Target="styles.xml"/><Relationship Id="rId16" Type="http://schemas.openxmlformats.org/officeDocument/2006/relationships/hyperlink" Target="http://discovertourism.ca/fr/careers/flight_attendant" TargetMode="External"/><Relationship Id="rId29" Type="http://schemas.openxmlformats.org/officeDocument/2006/relationships/hyperlink" Target="http://discovertourism.ca/fr/careers/fundraising_consultant" TargetMode="External"/><Relationship Id="rId11" Type="http://schemas.openxmlformats.org/officeDocument/2006/relationships/hyperlink" Target="http://discovertourism.ca/fr/CTHRC/Home/labour_market_information" TargetMode="External"/><Relationship Id="rId24" Type="http://schemas.openxmlformats.org/officeDocument/2006/relationships/hyperlink" Target="http://discovertourism.ca/fr/careers/chief_concierge" TargetMode="External"/><Relationship Id="rId32" Type="http://schemas.openxmlformats.org/officeDocument/2006/relationships/hyperlink" Target="http://discovertourism.ca/fr/careers/air_traffic_controller" TargetMode="External"/><Relationship Id="rId37" Type="http://schemas.openxmlformats.org/officeDocument/2006/relationships/hyperlink" Target="http://emerit.ca/category/directeur-d'activit&#233;s-sp&#233;ciales" TargetMode="External"/><Relationship Id="rId40" Type="http://schemas.openxmlformats.org/officeDocument/2006/relationships/hyperlink" Target="http://discovertourism.ca/fr/careers/catering_manager" TargetMode="External"/><Relationship Id="rId45" Type="http://schemas.openxmlformats.org/officeDocument/2006/relationships/hyperlink" Target="http://discovertourism.ca/fr/careers/auto_club_travel_manager" TargetMode="External"/><Relationship Id="rId53" Type="http://schemas.openxmlformats.org/officeDocument/2006/relationships/hyperlink" Target="http://emerit.ca/category/guide-de-chasse" TargetMode="External"/><Relationship Id="rId58" Type="http://schemas.openxmlformats.org/officeDocument/2006/relationships/hyperlink" Target="http://emerit.ca/category/guide-touristique" TargetMode="External"/><Relationship Id="rId66" Type="http://schemas.openxmlformats.org/officeDocument/2006/relationships/hyperlink" Target="http://emerit.ca/category/pr&#233;pos&#233;-&#224;-linformation-touristique" TargetMode="External"/><Relationship Id="rId74" Type="http://schemas.openxmlformats.org/officeDocument/2006/relationships/hyperlink" Target="http://emerit.ca/category/pr&#233;pos&#233;-aux-r&#233;servations" TargetMode="External"/><Relationship Id="rId79" Type="http://schemas.openxmlformats.org/officeDocument/2006/relationships/hyperlink" Target="http://discovertourism.ca/fr/careers/visitor_information_centre_supervisor" TargetMode="External"/><Relationship Id="rId5" Type="http://schemas.openxmlformats.org/officeDocument/2006/relationships/webSettings" Target="webSettings.xml"/><Relationship Id="rId61" Type="http://schemas.openxmlformats.org/officeDocument/2006/relationships/hyperlink" Target="http://discovertourism.ca/fr/careers/rental_agent" TargetMode="External"/><Relationship Id="rId82" Type="http://schemas.openxmlformats.org/officeDocument/2006/relationships/image" Target="media/image6.jpeg"/><Relationship Id="rId19" Type="http://schemas.openxmlformats.org/officeDocument/2006/relationships/hyperlink" Target="http://discovertourism.ca/fr/careers/ferry_boat_capta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iscovertourism.ca/fr/about_tourism/industry_information" TargetMode="External"/><Relationship Id="rId22" Type="http://schemas.openxmlformats.org/officeDocument/2006/relationships/hyperlink" Target="http://emerit.ca/category/chauffeur-de-taxi-et-de-limousine" TargetMode="External"/><Relationship Id="rId27" Type="http://schemas.openxmlformats.org/officeDocument/2006/relationships/hyperlink" Target="http://emerit.ca/category/chercheur-en-tourisme" TargetMode="External"/><Relationship Id="rId30" Type="http://schemas.openxmlformats.org/officeDocument/2006/relationships/hyperlink" Target="http://emerit.ca/category/conseiller-en-voyages" TargetMode="External"/><Relationship Id="rId35" Type="http://schemas.openxmlformats.org/officeDocument/2006/relationships/hyperlink" Target="http://discovertourism.ca/fr/careers/casino_dealer" TargetMode="External"/><Relationship Id="rId43" Type="http://schemas.openxmlformats.org/officeDocument/2006/relationships/hyperlink" Target="http://discovertourism.ca/fr/careers/manager_of_travel_trade_sales" TargetMode="External"/><Relationship Id="rId48" Type="http://schemas.openxmlformats.org/officeDocument/2006/relationships/hyperlink" Target="http://emerit.ca/category/directeur-de-club-de-golf" TargetMode="External"/><Relationship Id="rId56" Type="http://schemas.openxmlformats.org/officeDocument/2006/relationships/hyperlink" Target="http://emerit.ca/category/guide-de-tourisme-daventure" TargetMode="External"/><Relationship Id="rId64" Type="http://schemas.openxmlformats.org/officeDocument/2006/relationships/hyperlink" Target="http://discovertourism.ca/fr/careers/slope_trail_grooming_operator" TargetMode="External"/><Relationship Id="rId69" Type="http://schemas.openxmlformats.org/officeDocument/2006/relationships/hyperlink" Target="http://emerit.ca/category/pr&#233;pos&#233;-au-service-des-mets-et-boissons" TargetMode="External"/><Relationship Id="rId77" Type="http://schemas.openxmlformats.org/officeDocument/2006/relationships/hyperlink" Target="http://emerit.ca/category/propri&#233;taire-exploitant-de-petite-entreprise" TargetMode="External"/><Relationship Id="rId8" Type="http://schemas.openxmlformats.org/officeDocument/2006/relationships/hyperlink" Target="http://discovertourism.ca/fr/about_tourism/industry_information/travel_services" TargetMode="External"/><Relationship Id="rId51" Type="http://schemas.openxmlformats.org/officeDocument/2006/relationships/hyperlink" Target="http://emerit.ca/category/formateur-en-tourisme" TargetMode="External"/><Relationship Id="rId72" Type="http://schemas.openxmlformats.org/officeDocument/2006/relationships/hyperlink" Target="http://discovertourism.ca/fr/careers/ride_operator" TargetMode="External"/><Relationship Id="rId80" Type="http://schemas.openxmlformats.org/officeDocument/2006/relationships/hyperlink" Target="http://discovertourism.ca/fr/careers/food_and_beverage_service_supervisor"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discovertourism.ca/Discover%20Tourism/home" TargetMode="External"/><Relationship Id="rId17" Type="http://schemas.openxmlformats.org/officeDocument/2006/relationships/hyperlink" Target="http://emerit.ca/category/aide-cuisinier" TargetMode="External"/><Relationship Id="rId25" Type="http://schemas.openxmlformats.org/officeDocument/2006/relationships/hyperlink" Target="http://discovertourism.ca/fr/careers/executive_chef" TargetMode="External"/><Relationship Id="rId33" Type="http://schemas.openxmlformats.org/officeDocument/2006/relationships/hyperlink" Target="http://emerit.ca/category/coordonnateur-d'activit&#233;s-sp&#233;ciales" TargetMode="External"/><Relationship Id="rId38" Type="http://schemas.openxmlformats.org/officeDocument/2006/relationships/hyperlink" Target="http://emerit.ca/category/gestionnaire-dagence-de-voyages" TargetMode="External"/><Relationship Id="rId46" Type="http://schemas.openxmlformats.org/officeDocument/2006/relationships/hyperlink" Target="http://discovertourism.ca/fr/careers/customer_service_director" TargetMode="External"/><Relationship Id="rId59" Type="http://schemas.openxmlformats.org/officeDocument/2006/relationships/hyperlink" Target="http://emerit.ca/category/stations-de-ski" TargetMode="External"/><Relationship Id="rId67" Type="http://schemas.openxmlformats.org/officeDocument/2006/relationships/hyperlink" Target="http://discovertourism.ca/fr/careers/registration_clerk" TargetMode="External"/><Relationship Id="rId20" Type="http://schemas.openxmlformats.org/officeDocument/2006/relationships/hyperlink" Target="http://discovertourism.ca/fr/careers/guest_services_attendant" TargetMode="External"/><Relationship Id="rId41" Type="http://schemas.openxmlformats.org/officeDocument/2006/relationships/hyperlink" Target="http://discovertourism.ca/fr/careers/games_manager" TargetMode="External"/><Relationship Id="rId54" Type="http://schemas.openxmlformats.org/officeDocument/2006/relationships/hyperlink" Target="http://emerit.ca/category/guide-de-p&#234;che" TargetMode="External"/><Relationship Id="rId62" Type="http://schemas.openxmlformats.org/officeDocument/2006/relationships/hyperlink" Target="http://emerit.ca/category/pr&#233;pos&#233;-&#224;-la-r&#233;ception" TargetMode="External"/><Relationship Id="rId70" Type="http://schemas.openxmlformats.org/officeDocument/2006/relationships/hyperlink" Target="http://emerit.ca/category/service-des-vins" TargetMode="External"/><Relationship Id="rId75" Type="http://schemas.openxmlformats.org/officeDocument/2006/relationships/hyperlink" Target="http://discovertourism.ca/fr/careers/president_and_chief_executive_officer" TargetMode="External"/><Relationship Id="rId83" Type="http://schemas.openxmlformats.org/officeDocument/2006/relationships/hyperlink" Target="http://emerit.ca/category/voyagist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discovertourism.ca/fr/careers/public_relations_assistant" TargetMode="External"/><Relationship Id="rId23" Type="http://schemas.openxmlformats.org/officeDocument/2006/relationships/hyperlink" Target="http://discovertourism.ca/fr/careers/railroad_conductor" TargetMode="External"/><Relationship Id="rId28" Type="http://schemas.openxmlformats.org/officeDocument/2006/relationships/hyperlink" Target="http://discovertourism.ca/fr/careers/travel_writer_potographer" TargetMode="External"/><Relationship Id="rId36" Type="http://schemas.openxmlformats.org/officeDocument/2006/relationships/hyperlink" Target="http://emerit.ca/category/cuisinier-&#224;-la-cha&#238;ne" TargetMode="External"/><Relationship Id="rId49" Type="http://schemas.openxmlformats.org/officeDocument/2006/relationships/hyperlink" Target="http://emerit.ca/category/directeur-g&#233;n&#233;ral-d'h&#244;tel" TargetMode="External"/><Relationship Id="rId57" Type="http://schemas.openxmlformats.org/officeDocument/2006/relationships/hyperlink" Target="http://emerit.ca/category/guide-interpr&#232;te-du-patrimoine" TargetMode="External"/><Relationship Id="rId10" Type="http://schemas.openxmlformats.org/officeDocument/2006/relationships/image" Target="media/image4.png"/><Relationship Id="rId31" Type="http://schemas.openxmlformats.org/officeDocument/2006/relationships/hyperlink" Target="http://discovertourism.ca/fr/careers/museum_curator" TargetMode="External"/><Relationship Id="rId44" Type="http://schemas.openxmlformats.org/officeDocument/2006/relationships/hyperlink" Target="http://discovertourism.ca/fr/careers/director_of_sales_and_marketing" TargetMode="External"/><Relationship Id="rId52" Type="http://schemas.openxmlformats.org/officeDocument/2006/relationships/hyperlink" Target="http://discovertourism.ca/fr/careers/tour_director" TargetMode="External"/><Relationship Id="rId60" Type="http://schemas.openxmlformats.org/officeDocument/2006/relationships/hyperlink" Target="http://discovertourism.ca/fr/careers/pilot" TargetMode="External"/><Relationship Id="rId65" Type="http://schemas.openxmlformats.org/officeDocument/2006/relationships/hyperlink" Target="http://emerit.ca/category/pr&#233;pos&#233;-&#224;-lentretien-m&#233;nager" TargetMode="External"/><Relationship Id="rId73" Type="http://schemas.openxmlformats.org/officeDocument/2006/relationships/hyperlink" Target="http://discovertourism.ca/fr/careers/lift_operator" TargetMode="External"/><Relationship Id="rId78" Type="http://schemas.openxmlformats.org/officeDocument/2006/relationships/hyperlink" Target="http://emerit.ca/category/repr&#233;sentant-des-ventes" TargetMode="External"/><Relationship Id="rId81" Type="http://schemas.openxmlformats.org/officeDocument/2006/relationships/hyperlink" Target="http://emerit.ca/category/vendeur-commerce-de-d&#233;tai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8</cp:revision>
  <cp:lastPrinted>2014-01-28T20:21:00Z</cp:lastPrinted>
  <dcterms:created xsi:type="dcterms:W3CDTF">2014-01-28T19:40:00Z</dcterms:created>
  <dcterms:modified xsi:type="dcterms:W3CDTF">2014-01-28T20:24:00Z</dcterms:modified>
</cp:coreProperties>
</file>