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A3" w:rsidRPr="00E22AA3" w:rsidRDefault="00E22AA3" w:rsidP="00B54D8F">
      <w:pPr>
        <w:spacing w:before="100" w:beforeAutospacing="1" w:after="100" w:afterAutospacing="1" w:line="240" w:lineRule="auto"/>
        <w:jc w:val="center"/>
        <w:outlineLvl w:val="0"/>
        <w:rPr>
          <w:rFonts w:ascii="Berlin Sans FB" w:eastAsia="Times New Roman" w:hAnsi="Berlin Sans FB" w:cs="Times New Roman"/>
          <w:bCs/>
          <w:kern w:val="36"/>
          <w:sz w:val="48"/>
          <w:szCs w:val="48"/>
          <w:lang w:val="fr-FR" w:eastAsia="en-CA"/>
        </w:rPr>
      </w:pPr>
      <w:r w:rsidRPr="00E22AA3">
        <w:rPr>
          <w:rFonts w:ascii="Berlin Sans FB" w:eastAsia="Times New Roman" w:hAnsi="Berlin Sans FB" w:cs="Times New Roman"/>
          <w:bCs/>
          <w:kern w:val="36"/>
          <w:sz w:val="48"/>
          <w:szCs w:val="48"/>
          <w:lang w:val="fr-FR" w:eastAsia="en-CA"/>
        </w:rPr>
        <w:t>Choc culturel et adaptation</w:t>
      </w:r>
    </w:p>
    <w:p w:rsidR="00103C8E" w:rsidRPr="00103C8E" w:rsidRDefault="00E22AA3" w:rsidP="00103C8E">
      <w:pPr>
        <w:spacing w:after="0" w:line="480" w:lineRule="auto"/>
        <w:jc w:val="center"/>
        <w:rPr>
          <w:rFonts w:eastAsia="Times New Roman" w:cstheme="minorHAnsi"/>
          <w:b/>
          <w:sz w:val="28"/>
          <w:szCs w:val="28"/>
          <w:lang w:val="fr-FR" w:eastAsia="en-CA"/>
        </w:rPr>
      </w:pPr>
      <w:proofErr w:type="spellStart"/>
      <w:r w:rsidRPr="00103C8E">
        <w:rPr>
          <w:rFonts w:ascii="Times New Roman" w:eastAsia="Times New Roman" w:hAnsi="Times New Roman" w:cs="Times New Roman"/>
          <w:b/>
          <w:sz w:val="24"/>
          <w:szCs w:val="24"/>
          <w:lang w:val="fr-FR" w:eastAsia="en-CA"/>
        </w:rPr>
        <w:t>Kalervo</w:t>
      </w:r>
      <w:proofErr w:type="spellEnd"/>
      <w:r w:rsidRPr="00103C8E">
        <w:rPr>
          <w:rFonts w:ascii="Times New Roman" w:eastAsia="Times New Roman" w:hAnsi="Times New Roman" w:cs="Times New Roman"/>
          <w:b/>
          <w:sz w:val="24"/>
          <w:szCs w:val="24"/>
          <w:lang w:val="fr-FR" w:eastAsia="en-CA"/>
        </w:rPr>
        <w:t xml:space="preserve"> </w:t>
      </w:r>
      <w:proofErr w:type="spellStart"/>
      <w:r w:rsidRPr="00103C8E">
        <w:rPr>
          <w:rFonts w:ascii="Times New Roman" w:eastAsia="Times New Roman" w:hAnsi="Times New Roman" w:cs="Times New Roman"/>
          <w:b/>
          <w:sz w:val="24"/>
          <w:szCs w:val="24"/>
          <w:lang w:val="fr-FR" w:eastAsia="en-CA"/>
        </w:rPr>
        <w:t>Oberg</w:t>
      </w:r>
      <w:proofErr w:type="spellEnd"/>
      <w:r w:rsidRPr="00E22AA3">
        <w:rPr>
          <w:rFonts w:ascii="Times New Roman" w:eastAsia="Times New Roman" w:hAnsi="Times New Roman" w:cs="Times New Roman"/>
          <w:sz w:val="24"/>
          <w:szCs w:val="24"/>
          <w:lang w:val="fr-FR" w:eastAsia="en-CA"/>
        </w:rPr>
        <w:t xml:space="preserve"> a été le premier anthropologue à utiliser l’expression </w:t>
      </w:r>
      <w:r w:rsidR="00103C8E" w:rsidRPr="00103C8E">
        <w:rPr>
          <w:rFonts w:ascii="Times New Roman" w:eastAsia="Times New Roman" w:hAnsi="Times New Roman" w:cs="Times New Roman"/>
          <w:b/>
          <w:sz w:val="32"/>
          <w:szCs w:val="32"/>
          <w:lang w:val="fr-FR" w:eastAsia="en-CA"/>
        </w:rPr>
        <w:t>"</w:t>
      </w:r>
      <w:r w:rsidRPr="00103C8E">
        <w:rPr>
          <w:rFonts w:ascii="Times New Roman" w:eastAsia="Times New Roman" w:hAnsi="Times New Roman" w:cs="Times New Roman"/>
          <w:b/>
          <w:sz w:val="32"/>
          <w:szCs w:val="32"/>
          <w:u w:val="single"/>
          <w:lang w:val="fr-FR" w:eastAsia="en-CA"/>
        </w:rPr>
        <w:t>choc culturel</w:t>
      </w:r>
      <w:r w:rsidR="00103C8E" w:rsidRPr="00103C8E">
        <w:rPr>
          <w:rFonts w:ascii="Times New Roman" w:eastAsia="Times New Roman" w:hAnsi="Times New Roman" w:cs="Times New Roman"/>
          <w:b/>
          <w:sz w:val="32"/>
          <w:szCs w:val="32"/>
          <w:u w:val="single"/>
          <w:lang w:val="fr-FR" w:eastAsia="en-CA"/>
        </w:rPr>
        <w:t>"</w:t>
      </w:r>
      <w:r w:rsidR="00103C8E">
        <w:rPr>
          <w:rFonts w:ascii="Times New Roman" w:eastAsia="Times New Roman" w:hAnsi="Times New Roman" w:cs="Times New Roman"/>
          <w:b/>
          <w:sz w:val="30"/>
          <w:szCs w:val="30"/>
          <w:lang w:val="fr-FR" w:eastAsia="en-CA"/>
        </w:rPr>
        <w:t xml:space="preserve"> :</w:t>
      </w:r>
    </w:p>
    <w:tbl>
      <w:tblPr>
        <w:tblStyle w:val="TableGrid"/>
        <w:tblW w:w="0" w:type="auto"/>
        <w:tblInd w:w="817" w:type="dxa"/>
        <w:tblLook w:val="04A0" w:firstRow="1" w:lastRow="0" w:firstColumn="1" w:lastColumn="0" w:noHBand="0" w:noVBand="1"/>
      </w:tblPr>
      <w:tblGrid>
        <w:gridCol w:w="9214"/>
      </w:tblGrid>
      <w:tr w:rsidR="00103C8E" w:rsidRPr="00A07B33" w:rsidTr="00103C8E">
        <w:trPr>
          <w:trHeight w:val="694"/>
        </w:trPr>
        <w:tc>
          <w:tcPr>
            <w:tcW w:w="9214" w:type="dxa"/>
          </w:tcPr>
          <w:p w:rsidR="00103C8E" w:rsidRPr="00103C8E" w:rsidRDefault="00103C8E" w:rsidP="00C00DB6">
            <w:pPr>
              <w:jc w:val="center"/>
              <w:rPr>
                <w:rFonts w:eastAsia="Times New Roman" w:cstheme="minorHAnsi"/>
                <w:b/>
                <w:sz w:val="32"/>
                <w:szCs w:val="32"/>
                <w:lang w:val="fr-FR" w:eastAsia="en-CA"/>
              </w:rPr>
            </w:pPr>
            <w:r w:rsidRPr="00103C8E">
              <w:rPr>
                <w:rFonts w:eastAsia="Times New Roman" w:cstheme="minorHAnsi"/>
                <w:b/>
                <w:sz w:val="32"/>
                <w:szCs w:val="32"/>
                <w:lang w:val="fr-FR" w:eastAsia="en-CA"/>
              </w:rPr>
              <w:t xml:space="preserve">une expérience de stress et de désorientation vécue par </w:t>
            </w:r>
          </w:p>
          <w:p w:rsidR="00103C8E" w:rsidRPr="00103C8E" w:rsidRDefault="00103C8E" w:rsidP="00C00DB6">
            <w:pPr>
              <w:jc w:val="center"/>
              <w:rPr>
                <w:rFonts w:eastAsia="Times New Roman" w:cstheme="minorHAnsi"/>
                <w:b/>
                <w:sz w:val="28"/>
                <w:szCs w:val="28"/>
                <w:lang w:val="fr-FR" w:eastAsia="en-CA"/>
              </w:rPr>
            </w:pPr>
            <w:r w:rsidRPr="00103C8E">
              <w:rPr>
                <w:rFonts w:eastAsia="Times New Roman" w:cstheme="minorHAnsi"/>
                <w:b/>
                <w:sz w:val="32"/>
                <w:szCs w:val="32"/>
                <w:lang w:val="fr-FR" w:eastAsia="en-CA"/>
              </w:rPr>
              <w:t>la personne qui doit apprendre à vivre dans une nouvelle culture.</w:t>
            </w:r>
          </w:p>
        </w:tc>
      </w:tr>
    </w:tbl>
    <w:p w:rsidR="00B54D8F" w:rsidRDefault="00E22AA3" w:rsidP="00E22AA3">
      <w:pPr>
        <w:spacing w:before="100" w:beforeAutospacing="1" w:after="100" w:afterAutospacing="1" w:line="240" w:lineRule="auto"/>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 xml:space="preserve"> Le choc survient parce que l’individu quitte un milieu familier et connu pour se plonger dans un milieu inconnu.</w:t>
      </w:r>
      <w:r w:rsidR="00E90D90">
        <w:rPr>
          <w:rFonts w:ascii="Times New Roman" w:eastAsia="Times New Roman" w:hAnsi="Times New Roman" w:cs="Times New Roman"/>
          <w:sz w:val="24"/>
          <w:szCs w:val="24"/>
          <w:lang w:val="fr-FR" w:eastAsia="en-CA"/>
        </w:rPr>
        <w:t xml:space="preserve"> Il survient alors une perte de</w:t>
      </w:r>
      <w:r w:rsidRPr="00E22AA3">
        <w:rPr>
          <w:rFonts w:ascii="Times New Roman" w:eastAsia="Times New Roman" w:hAnsi="Times New Roman" w:cs="Times New Roman"/>
          <w:sz w:val="24"/>
          <w:szCs w:val="24"/>
          <w:lang w:val="fr-FR" w:eastAsia="en-CA"/>
        </w:rPr>
        <w:t xml:space="preserve"> nombreux repères qui orientent son action de tous les jours. Changer de milieu est un défi passionnant, qui comporte toutefois son lot d’anxiété et de stress.</w:t>
      </w:r>
      <w:r w:rsidRPr="00E22AA3">
        <w:rPr>
          <w:rFonts w:ascii="Times New Roman" w:eastAsia="Times New Roman" w:hAnsi="Times New Roman" w:cs="Times New Roman"/>
          <w:sz w:val="24"/>
          <w:szCs w:val="24"/>
          <w:lang w:val="fr-FR" w:eastAsia="en-CA"/>
        </w:rPr>
        <w:br/>
      </w:r>
      <w:r w:rsidRPr="00E22AA3">
        <w:rPr>
          <w:rFonts w:ascii="Times New Roman" w:eastAsia="Times New Roman" w:hAnsi="Times New Roman" w:cs="Times New Roman"/>
          <w:sz w:val="24"/>
          <w:szCs w:val="24"/>
          <w:lang w:val="fr-FR" w:eastAsia="en-CA"/>
        </w:rPr>
        <w:br/>
        <w:t xml:space="preserve">Lorsqu’on est confronté à une nouvelle culture, tous les repères et indices sur lesquels on se base dans notre vie de tous les jours pour agir efficacement disparaissent. La culture régit chaque aspect de nos vies : quand donner une poignée de main, quoi dire lorsqu’on rencontre des gens, quand et quel montant d’argent laisser en pourboire dans un bar ou au restaurant, comment faire des achats, quand accepter ou refuser des invitations, etc. </w:t>
      </w:r>
    </w:p>
    <w:p w:rsidR="00103C8E" w:rsidRPr="00103C8E" w:rsidRDefault="00E22AA3" w:rsidP="00103C8E">
      <w:pPr>
        <w:spacing w:after="0" w:line="240" w:lineRule="auto"/>
        <w:jc w:val="center"/>
        <w:rPr>
          <w:rFonts w:ascii="Times New Roman" w:eastAsia="Times New Roman" w:hAnsi="Times New Roman" w:cs="Times New Roman"/>
          <w:b/>
          <w:sz w:val="30"/>
          <w:szCs w:val="30"/>
          <w:lang w:val="fr-FR" w:eastAsia="en-CA"/>
        </w:rPr>
      </w:pPr>
      <w:r w:rsidRPr="00E22AA3">
        <w:rPr>
          <w:rFonts w:ascii="Times New Roman" w:eastAsia="Times New Roman" w:hAnsi="Times New Roman" w:cs="Times New Roman"/>
          <w:sz w:val="24"/>
          <w:szCs w:val="24"/>
          <w:lang w:val="fr-FR" w:eastAsia="en-CA"/>
        </w:rPr>
        <w:t>Ces gestes anodins doivent être réappris lorsqu’on change de milieu culturel. Les valeurs et les croyances de votre nouvelle société d’accueil peuvent également différer ou entrer en contradiction avec celles de votre pays d’origine. Finalement, en vous installant dans un nouveau pays, vous devez reconstruire entièrement votre réseau social et faire de nouvelles connaissances, ce qui nécessite beaucoup de temps et d’énergie.</w:t>
      </w:r>
      <w:r w:rsidRPr="00E22AA3">
        <w:rPr>
          <w:rFonts w:ascii="Times New Roman" w:eastAsia="Times New Roman" w:hAnsi="Times New Roman" w:cs="Times New Roman"/>
          <w:sz w:val="24"/>
          <w:szCs w:val="24"/>
          <w:lang w:val="fr-FR" w:eastAsia="en-CA"/>
        </w:rPr>
        <w:br/>
      </w:r>
    </w:p>
    <w:tbl>
      <w:tblPr>
        <w:tblStyle w:val="TableGrid"/>
        <w:tblW w:w="0" w:type="auto"/>
        <w:tblInd w:w="817" w:type="dxa"/>
        <w:tblLook w:val="04A0" w:firstRow="1" w:lastRow="0" w:firstColumn="1" w:lastColumn="0" w:noHBand="0" w:noVBand="1"/>
      </w:tblPr>
      <w:tblGrid>
        <w:gridCol w:w="9356"/>
      </w:tblGrid>
      <w:tr w:rsidR="00103C8E" w:rsidRPr="00A07B33" w:rsidTr="00103C8E">
        <w:trPr>
          <w:trHeight w:val="700"/>
        </w:trPr>
        <w:tc>
          <w:tcPr>
            <w:tcW w:w="9356" w:type="dxa"/>
          </w:tcPr>
          <w:p w:rsidR="00103C8E" w:rsidRPr="00103C8E" w:rsidRDefault="00103C8E" w:rsidP="009C3141">
            <w:pPr>
              <w:jc w:val="center"/>
              <w:rPr>
                <w:rFonts w:eastAsia="Times New Roman" w:cstheme="minorHAnsi"/>
                <w:b/>
                <w:sz w:val="32"/>
                <w:szCs w:val="32"/>
                <w:lang w:val="fr-FR" w:eastAsia="en-CA"/>
              </w:rPr>
            </w:pPr>
            <w:r w:rsidRPr="00103C8E">
              <w:rPr>
                <w:rFonts w:eastAsia="Times New Roman" w:cstheme="minorHAnsi"/>
                <w:b/>
                <w:sz w:val="32"/>
                <w:szCs w:val="32"/>
                <w:lang w:val="fr-FR" w:eastAsia="en-CA"/>
              </w:rPr>
              <w:t xml:space="preserve">Le choc culturel peut être représenté par une courbe en "U" </w:t>
            </w:r>
          </w:p>
          <w:p w:rsidR="00103C8E" w:rsidRPr="00103C8E" w:rsidRDefault="00103C8E" w:rsidP="009C3141">
            <w:pPr>
              <w:jc w:val="center"/>
              <w:rPr>
                <w:rFonts w:eastAsia="Times New Roman" w:cstheme="minorHAnsi"/>
                <w:b/>
                <w:sz w:val="32"/>
                <w:szCs w:val="32"/>
                <w:lang w:val="fr-FR" w:eastAsia="en-CA"/>
              </w:rPr>
            </w:pPr>
            <w:r w:rsidRPr="00103C8E">
              <w:rPr>
                <w:rFonts w:eastAsia="Times New Roman" w:cstheme="minorHAnsi"/>
                <w:b/>
                <w:sz w:val="32"/>
                <w:szCs w:val="32"/>
                <w:lang w:val="fr-FR" w:eastAsia="en-CA"/>
              </w:rPr>
              <w:t xml:space="preserve">divisée en trois grandes étapes : </w:t>
            </w:r>
          </w:p>
          <w:p w:rsidR="00103C8E" w:rsidRPr="00103C8E" w:rsidRDefault="00103C8E" w:rsidP="009C3141">
            <w:pPr>
              <w:jc w:val="center"/>
              <w:rPr>
                <w:rFonts w:ascii="Times New Roman" w:eastAsia="Times New Roman" w:hAnsi="Times New Roman" w:cs="Times New Roman"/>
                <w:b/>
                <w:sz w:val="30"/>
                <w:szCs w:val="30"/>
                <w:lang w:val="fr-FR" w:eastAsia="en-CA"/>
              </w:rPr>
            </w:pPr>
            <w:r w:rsidRPr="00103C8E">
              <w:rPr>
                <w:rFonts w:eastAsia="Times New Roman" w:cstheme="minorHAnsi"/>
                <w:b/>
                <w:sz w:val="32"/>
                <w:szCs w:val="32"/>
                <w:lang w:val="fr-FR" w:eastAsia="en-CA"/>
              </w:rPr>
              <w:t>la lune de miel, la crise et l’adaptation.</w:t>
            </w:r>
          </w:p>
        </w:tc>
      </w:tr>
    </w:tbl>
    <w:p w:rsidR="00103C8E" w:rsidRDefault="00E22AA3" w:rsidP="00103C8E">
      <w:pPr>
        <w:spacing w:after="0" w:line="240" w:lineRule="auto"/>
        <w:jc w:val="center"/>
        <w:rPr>
          <w:rFonts w:ascii="Times New Roman" w:eastAsia="Times New Roman" w:hAnsi="Times New Roman" w:cs="Times New Roman"/>
          <w:sz w:val="28"/>
          <w:szCs w:val="28"/>
          <w:lang w:val="fr-FR" w:eastAsia="en-CA"/>
        </w:rPr>
      </w:pPr>
      <w:r w:rsidRPr="00103C8E">
        <w:rPr>
          <w:rFonts w:ascii="Times New Roman" w:eastAsia="Times New Roman" w:hAnsi="Times New Roman" w:cs="Times New Roman"/>
          <w:sz w:val="28"/>
          <w:szCs w:val="28"/>
          <w:lang w:val="fr-FR" w:eastAsia="en-CA"/>
        </w:rPr>
        <w:t xml:space="preserve"> </w:t>
      </w:r>
    </w:p>
    <w:p w:rsidR="00E22AA3" w:rsidRDefault="00E22AA3" w:rsidP="00103C8E">
      <w:pPr>
        <w:spacing w:after="0" w:line="240" w:lineRule="auto"/>
        <w:jc w:val="center"/>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Ces étapes se mélangent, s’entrecroisent et ont une durée différente selon les personnes.</w:t>
      </w:r>
    </w:p>
    <w:p w:rsidR="00103C8E" w:rsidRPr="00E22AA3" w:rsidRDefault="00103C8E" w:rsidP="00103C8E">
      <w:pPr>
        <w:spacing w:after="0" w:line="240" w:lineRule="auto"/>
        <w:jc w:val="center"/>
        <w:rPr>
          <w:rFonts w:ascii="Times New Roman" w:eastAsia="Times New Roman" w:hAnsi="Times New Roman" w:cs="Times New Roman"/>
          <w:sz w:val="24"/>
          <w:szCs w:val="24"/>
          <w:lang w:val="fr-FR" w:eastAsia="en-CA"/>
        </w:rPr>
      </w:pPr>
    </w:p>
    <w:p w:rsidR="00E22AA3" w:rsidRPr="00E22AA3" w:rsidRDefault="00B54D8F" w:rsidP="00E22AA3">
      <w:pPr>
        <w:spacing w:after="0" w:line="240" w:lineRule="auto"/>
        <w:rPr>
          <w:rFonts w:ascii="Times New Roman" w:eastAsia="Times New Roman" w:hAnsi="Times New Roman" w:cs="Times New Roman"/>
          <w:sz w:val="24"/>
          <w:szCs w:val="24"/>
          <w:lang w:eastAsia="en-CA"/>
        </w:rPr>
      </w:pPr>
      <w:r w:rsidRPr="00103C8E">
        <w:rPr>
          <w:rFonts w:ascii="Times New Roman" w:eastAsia="Times New Roman" w:hAnsi="Times New Roman" w:cs="Times New Roman"/>
          <w:sz w:val="24"/>
          <w:szCs w:val="24"/>
          <w:lang w:val="fr-FR" w:eastAsia="en-CA"/>
        </w:rPr>
        <w:t xml:space="preserve">              </w:t>
      </w:r>
      <w:r w:rsidR="00E90D90" w:rsidRPr="00E90D90">
        <w:rPr>
          <w:rFonts w:ascii="Times New Roman" w:eastAsia="Times New Roman" w:hAnsi="Times New Roman" w:cs="Times New Roman"/>
          <w:noProof/>
          <w:sz w:val="24"/>
          <w:szCs w:val="24"/>
          <w:lang w:eastAsia="en-CA"/>
        </w:rPr>
        <w:drawing>
          <wp:inline distT="0" distB="0" distL="0" distR="0">
            <wp:extent cx="5829659" cy="3600557"/>
            <wp:effectExtent l="19050" t="0" r="0" b="0"/>
            <wp:docPr id="2" name="Picture 1" descr="http://www.bve.ulaval.ca/typo3temp/pics/1b1064b9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e.ulaval.ca/typo3temp/pics/1b1064b90f.jpg"/>
                    <pic:cNvPicPr>
                      <a:picLocks noChangeAspect="1" noChangeArrowheads="1"/>
                    </pic:cNvPicPr>
                  </pic:nvPicPr>
                  <pic:blipFill>
                    <a:blip r:embed="rId6" cstate="print"/>
                    <a:srcRect/>
                    <a:stretch>
                      <a:fillRect/>
                    </a:stretch>
                  </pic:blipFill>
                  <pic:spPr bwMode="auto">
                    <a:xfrm>
                      <a:off x="0" y="0"/>
                      <a:ext cx="5832662" cy="3602412"/>
                    </a:xfrm>
                    <a:prstGeom prst="rect">
                      <a:avLst/>
                    </a:prstGeom>
                    <a:noFill/>
                    <a:ln w="9525">
                      <a:noFill/>
                      <a:miter lim="800000"/>
                      <a:headEnd/>
                      <a:tailEnd/>
                    </a:ln>
                  </pic:spPr>
                </pic:pic>
              </a:graphicData>
            </a:graphic>
          </wp:inline>
        </w:drawing>
      </w:r>
    </w:p>
    <w:p w:rsidR="00E22AA3" w:rsidRPr="00E22AA3" w:rsidRDefault="00103C8E" w:rsidP="00E22AA3">
      <w:pPr>
        <w:spacing w:before="100" w:beforeAutospacing="1" w:after="100" w:afterAutospacing="1" w:line="240" w:lineRule="auto"/>
        <w:outlineLvl w:val="0"/>
        <w:rPr>
          <w:rFonts w:ascii="Times New Roman" w:eastAsia="Times New Roman" w:hAnsi="Times New Roman" w:cs="Times New Roman"/>
          <w:b/>
          <w:bCs/>
          <w:kern w:val="36"/>
          <w:sz w:val="32"/>
          <w:szCs w:val="32"/>
          <w:lang w:val="fr-FR" w:eastAsia="en-CA"/>
        </w:rPr>
      </w:pPr>
      <w:r>
        <w:rPr>
          <w:rFonts w:ascii="Times New Roman" w:eastAsia="Times New Roman" w:hAnsi="Times New Roman" w:cs="Times New Roman"/>
          <w:b/>
          <w:bCs/>
          <w:kern w:val="36"/>
          <w:sz w:val="32"/>
          <w:szCs w:val="32"/>
          <w:lang w:val="fr-FR" w:eastAsia="en-CA"/>
        </w:rPr>
        <w:lastRenderedPageBreak/>
        <w:t>1</w:t>
      </w:r>
      <w:r w:rsidR="00B54D8F">
        <w:rPr>
          <w:rFonts w:ascii="Times New Roman" w:eastAsia="Times New Roman" w:hAnsi="Times New Roman" w:cs="Times New Roman"/>
          <w:b/>
          <w:bCs/>
          <w:kern w:val="36"/>
          <w:sz w:val="32"/>
          <w:szCs w:val="32"/>
          <w:lang w:val="fr-FR" w:eastAsia="en-CA"/>
        </w:rPr>
        <w:t xml:space="preserve">. </w:t>
      </w:r>
      <w:r w:rsidR="00E22AA3" w:rsidRPr="00E22AA3">
        <w:rPr>
          <w:rFonts w:ascii="Times New Roman" w:eastAsia="Times New Roman" w:hAnsi="Times New Roman" w:cs="Times New Roman"/>
          <w:b/>
          <w:bCs/>
          <w:kern w:val="36"/>
          <w:sz w:val="32"/>
          <w:szCs w:val="32"/>
          <w:lang w:val="fr-FR" w:eastAsia="en-CA"/>
        </w:rPr>
        <w:t>Lune de miel</w:t>
      </w:r>
    </w:p>
    <w:p w:rsidR="00E22AA3" w:rsidRPr="00E22AA3" w:rsidRDefault="00E22AA3" w:rsidP="00E22AA3">
      <w:pPr>
        <w:spacing w:before="100" w:beforeAutospacing="1" w:after="100" w:afterAutospacing="1" w:line="240" w:lineRule="auto"/>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 xml:space="preserve">Dans les quelques jours ou semaines </w:t>
      </w:r>
      <w:r w:rsidR="00E90D90">
        <w:rPr>
          <w:rFonts w:ascii="Times New Roman" w:eastAsia="Times New Roman" w:hAnsi="Times New Roman" w:cs="Times New Roman"/>
          <w:sz w:val="24"/>
          <w:szCs w:val="24"/>
          <w:lang w:val="fr-FR" w:eastAsia="en-CA"/>
        </w:rPr>
        <w:t xml:space="preserve">quand vous venez d'arriver, </w:t>
      </w:r>
      <w:r w:rsidRPr="00E22AA3">
        <w:rPr>
          <w:rFonts w:ascii="Times New Roman" w:eastAsia="Times New Roman" w:hAnsi="Times New Roman" w:cs="Times New Roman"/>
          <w:sz w:val="24"/>
          <w:szCs w:val="24"/>
          <w:lang w:val="fr-FR" w:eastAsia="en-CA"/>
        </w:rPr>
        <w:t>vous éprouvez des sentiments d’euphorie et d’excitation. Vous avez alors beaucoup d'attentes concernant votre séjour. À l’arrivée dans votre nouveau pays, tout est nouveau, exotique et tout semble parfait. Vous avez une attitude très positive, vous avez envie de tout voir, de tout goûter et de faire de nouvelles expériences.</w:t>
      </w:r>
    </w:p>
    <w:p w:rsidR="00E22AA3" w:rsidRPr="00E22AA3" w:rsidRDefault="00B54D8F" w:rsidP="00E22AA3">
      <w:pPr>
        <w:spacing w:before="100" w:beforeAutospacing="1" w:after="100" w:afterAutospacing="1" w:line="240" w:lineRule="auto"/>
        <w:outlineLvl w:val="0"/>
        <w:rPr>
          <w:rFonts w:ascii="Times New Roman" w:eastAsia="Times New Roman" w:hAnsi="Times New Roman" w:cs="Times New Roman"/>
          <w:b/>
          <w:bCs/>
          <w:kern w:val="36"/>
          <w:sz w:val="32"/>
          <w:szCs w:val="32"/>
          <w:lang w:val="fr-FR" w:eastAsia="en-CA"/>
        </w:rPr>
      </w:pPr>
      <w:r w:rsidRPr="00B54D8F">
        <w:rPr>
          <w:rFonts w:ascii="Times New Roman" w:eastAsia="Times New Roman" w:hAnsi="Times New Roman" w:cs="Times New Roman"/>
          <w:b/>
          <w:bCs/>
          <w:kern w:val="36"/>
          <w:sz w:val="32"/>
          <w:szCs w:val="32"/>
          <w:lang w:val="fr-FR" w:eastAsia="en-CA"/>
        </w:rPr>
        <w:t xml:space="preserve">2. </w:t>
      </w:r>
      <w:r w:rsidR="00E22AA3" w:rsidRPr="00E22AA3">
        <w:rPr>
          <w:rFonts w:ascii="Times New Roman" w:eastAsia="Times New Roman" w:hAnsi="Times New Roman" w:cs="Times New Roman"/>
          <w:b/>
          <w:bCs/>
          <w:kern w:val="36"/>
          <w:sz w:val="32"/>
          <w:szCs w:val="32"/>
          <w:lang w:val="fr-FR" w:eastAsia="en-CA"/>
        </w:rPr>
        <w:t>Crise ou confrontation</w:t>
      </w:r>
    </w:p>
    <w:p w:rsidR="00B54D8F" w:rsidRDefault="00E22AA3" w:rsidP="00E22AA3">
      <w:pPr>
        <w:spacing w:before="100" w:beforeAutospacing="1" w:after="240" w:line="240" w:lineRule="auto"/>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 xml:space="preserve"> C’est à ce moment que vous passez de la phase « vie touristique » à la phase « séjour à l’étranger ». C’est une période de désillusion où les différences entre le </w:t>
      </w:r>
      <w:r w:rsidR="00B54D8F">
        <w:rPr>
          <w:rFonts w:ascii="Times New Roman" w:eastAsia="Times New Roman" w:hAnsi="Times New Roman" w:cs="Times New Roman"/>
          <w:sz w:val="24"/>
          <w:szCs w:val="24"/>
          <w:lang w:val="fr-FR" w:eastAsia="en-CA"/>
        </w:rPr>
        <w:t>pays que vous visitez</w:t>
      </w:r>
      <w:r w:rsidRPr="00E22AA3">
        <w:rPr>
          <w:rFonts w:ascii="Times New Roman" w:eastAsia="Times New Roman" w:hAnsi="Times New Roman" w:cs="Times New Roman"/>
          <w:sz w:val="24"/>
          <w:szCs w:val="24"/>
          <w:lang w:val="fr-FR" w:eastAsia="en-CA"/>
        </w:rPr>
        <w:t xml:space="preserve"> et votre pays d’origine vous sautent aux yeux. Vous idéalisez le pays que vous venez de quitter et vous posez un jugement systématiquement négatif sur </w:t>
      </w:r>
      <w:r w:rsidR="00B54D8F">
        <w:rPr>
          <w:rFonts w:ascii="Times New Roman" w:eastAsia="Times New Roman" w:hAnsi="Times New Roman" w:cs="Times New Roman"/>
          <w:sz w:val="24"/>
          <w:szCs w:val="24"/>
          <w:lang w:val="fr-FR" w:eastAsia="en-CA"/>
        </w:rPr>
        <w:t xml:space="preserve">l'autre </w:t>
      </w:r>
      <w:proofErr w:type="gramStart"/>
      <w:r w:rsidR="00B54D8F">
        <w:rPr>
          <w:rFonts w:ascii="Times New Roman" w:eastAsia="Times New Roman" w:hAnsi="Times New Roman" w:cs="Times New Roman"/>
          <w:sz w:val="24"/>
          <w:szCs w:val="24"/>
          <w:lang w:val="fr-FR" w:eastAsia="en-CA"/>
        </w:rPr>
        <w:t xml:space="preserve">pays </w:t>
      </w:r>
      <w:r w:rsidRPr="00E22AA3">
        <w:rPr>
          <w:rFonts w:ascii="Times New Roman" w:eastAsia="Times New Roman" w:hAnsi="Times New Roman" w:cs="Times New Roman"/>
          <w:sz w:val="24"/>
          <w:szCs w:val="24"/>
          <w:lang w:val="fr-FR" w:eastAsia="en-CA"/>
        </w:rPr>
        <w:t>.</w:t>
      </w:r>
      <w:proofErr w:type="gramEnd"/>
      <w:r w:rsidRPr="00E22AA3">
        <w:rPr>
          <w:rFonts w:ascii="Times New Roman" w:eastAsia="Times New Roman" w:hAnsi="Times New Roman" w:cs="Times New Roman"/>
          <w:sz w:val="24"/>
          <w:szCs w:val="24"/>
          <w:lang w:val="fr-FR" w:eastAsia="en-CA"/>
        </w:rPr>
        <w:t xml:space="preserve"> Vous vous sentez </w:t>
      </w:r>
      <w:proofErr w:type="gramStart"/>
      <w:r w:rsidRPr="00E22AA3">
        <w:rPr>
          <w:rFonts w:ascii="Times New Roman" w:eastAsia="Times New Roman" w:hAnsi="Times New Roman" w:cs="Times New Roman"/>
          <w:sz w:val="24"/>
          <w:szCs w:val="24"/>
          <w:lang w:val="fr-FR" w:eastAsia="en-CA"/>
        </w:rPr>
        <w:t>désorienté</w:t>
      </w:r>
      <w:proofErr w:type="gramEnd"/>
      <w:r w:rsidRPr="00E22AA3">
        <w:rPr>
          <w:rFonts w:ascii="Times New Roman" w:eastAsia="Times New Roman" w:hAnsi="Times New Roman" w:cs="Times New Roman"/>
          <w:sz w:val="24"/>
          <w:szCs w:val="24"/>
          <w:lang w:val="fr-FR" w:eastAsia="en-CA"/>
        </w:rPr>
        <w:t xml:space="preserve"> par la perte de vos repères habituels et éprouvez de la difficulté à agir efficacement dans la société. </w:t>
      </w:r>
    </w:p>
    <w:p w:rsidR="00B54D8F" w:rsidRDefault="00B54D8F" w:rsidP="00E22AA3">
      <w:pPr>
        <w:spacing w:before="100" w:beforeAutospacing="1" w:after="240" w:line="240" w:lineRule="auto"/>
        <w:rPr>
          <w:rFonts w:ascii="Times New Roman" w:eastAsia="Times New Roman" w:hAnsi="Times New Roman" w:cs="Times New Roman"/>
          <w:sz w:val="24"/>
          <w:szCs w:val="24"/>
          <w:lang w:val="fr-FR" w:eastAsia="en-CA"/>
        </w:rPr>
      </w:pPr>
      <w:r>
        <w:rPr>
          <w:rFonts w:ascii="Times New Roman" w:eastAsia="Times New Roman" w:hAnsi="Times New Roman" w:cs="Times New Roman"/>
          <w:b/>
          <w:sz w:val="24"/>
          <w:szCs w:val="24"/>
          <w:lang w:val="fr-FR" w:eastAsia="en-CA"/>
        </w:rPr>
        <w:t xml:space="preserve">    </w:t>
      </w:r>
      <w:r>
        <w:rPr>
          <w:rFonts w:ascii="Times New Roman" w:eastAsia="Times New Roman" w:hAnsi="Times New Roman" w:cs="Times New Roman"/>
          <w:b/>
          <w:sz w:val="24"/>
          <w:szCs w:val="24"/>
          <w:lang w:val="fr-CA" w:eastAsia="en-CA"/>
        </w:rPr>
        <w:t>SYMPTÔ</w:t>
      </w:r>
      <w:r w:rsidRPr="00B54D8F">
        <w:rPr>
          <w:rFonts w:ascii="Times New Roman" w:eastAsia="Times New Roman" w:hAnsi="Times New Roman" w:cs="Times New Roman"/>
          <w:b/>
          <w:sz w:val="24"/>
          <w:szCs w:val="24"/>
          <w:lang w:val="fr-CA" w:eastAsia="en-CA"/>
        </w:rPr>
        <w:t>MES</w:t>
      </w:r>
      <w:proofErr w:type="gramStart"/>
      <w:r w:rsidRPr="00B54D8F">
        <w:rPr>
          <w:rFonts w:ascii="Times New Roman" w:eastAsia="Times New Roman" w:hAnsi="Times New Roman" w:cs="Times New Roman"/>
          <w:b/>
          <w:sz w:val="24"/>
          <w:szCs w:val="24"/>
          <w:lang w:val="fr-CA" w:eastAsia="en-CA"/>
        </w:rPr>
        <w:t>:</w:t>
      </w:r>
      <w:r>
        <w:rPr>
          <w:rFonts w:ascii="Times New Roman" w:eastAsia="Times New Roman" w:hAnsi="Times New Roman" w:cs="Times New Roman"/>
          <w:sz w:val="24"/>
          <w:szCs w:val="24"/>
          <w:lang w:val="fr-FR" w:eastAsia="en-CA"/>
        </w:rPr>
        <w:t xml:space="preserve">  </w:t>
      </w:r>
      <w:r w:rsidR="00E22AA3" w:rsidRPr="00E22AA3">
        <w:rPr>
          <w:rFonts w:ascii="Times New Roman" w:eastAsia="Times New Roman" w:hAnsi="Times New Roman" w:cs="Times New Roman"/>
          <w:sz w:val="24"/>
          <w:szCs w:val="24"/>
          <w:lang w:val="fr-FR" w:eastAsia="en-CA"/>
        </w:rPr>
        <w:t>Vous</w:t>
      </w:r>
      <w:proofErr w:type="gramEnd"/>
      <w:r w:rsidR="00E22AA3" w:rsidRPr="00E22AA3">
        <w:rPr>
          <w:rFonts w:ascii="Times New Roman" w:eastAsia="Times New Roman" w:hAnsi="Times New Roman" w:cs="Times New Roman"/>
          <w:sz w:val="24"/>
          <w:szCs w:val="24"/>
          <w:lang w:val="fr-FR" w:eastAsia="en-CA"/>
        </w:rPr>
        <w:t xml:space="preserve"> pouvez être affecté par un ou plusieurs des symptômes suivants : </w:t>
      </w:r>
    </w:p>
    <w:tbl>
      <w:tblPr>
        <w:tblStyle w:val="TableGrid"/>
        <w:tblW w:w="10489"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2976"/>
        <w:gridCol w:w="4111"/>
      </w:tblGrid>
      <w:tr w:rsidR="00B54D8F" w:rsidRPr="00A07B33" w:rsidTr="00B54D8F">
        <w:trPr>
          <w:trHeight w:val="1410"/>
        </w:trPr>
        <w:tc>
          <w:tcPr>
            <w:tcW w:w="3402" w:type="dxa"/>
          </w:tcPr>
          <w:p w:rsid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confusion</w:t>
            </w:r>
          </w:p>
          <w:p w:rsid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 xml:space="preserve">frustration </w:t>
            </w:r>
          </w:p>
          <w:p w:rsidR="00B54D8F" w:rsidRDefault="00B54D8F" w:rsidP="00B54D8F">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 xml:space="preserve">impuissance </w:t>
            </w:r>
          </w:p>
          <w:p w:rsidR="00A07B33" w:rsidRPr="00B54D8F" w:rsidRDefault="00B54D8F" w:rsidP="00A07B33">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 xml:space="preserve">isolement </w:t>
            </w:r>
          </w:p>
          <w:p w:rsidR="00B54D8F" w:rsidRPr="00B54D8F" w:rsidRDefault="00B54D8F" w:rsidP="00B54D8F">
            <w:pPr>
              <w:pStyle w:val="ListParagraph"/>
              <w:ind w:left="360"/>
              <w:rPr>
                <w:rFonts w:ascii="Times New Roman" w:eastAsia="Times New Roman" w:hAnsi="Times New Roman" w:cs="Times New Roman"/>
                <w:sz w:val="24"/>
                <w:szCs w:val="24"/>
                <w:lang w:val="fr-FR" w:eastAsia="en-CA"/>
              </w:rPr>
            </w:pPr>
          </w:p>
        </w:tc>
        <w:tc>
          <w:tcPr>
            <w:tcW w:w="2976" w:type="dxa"/>
          </w:tcPr>
          <w:p w:rsid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 xml:space="preserve">ennui </w:t>
            </w:r>
          </w:p>
          <w:p w:rsid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perte d’appétit</w:t>
            </w:r>
          </w:p>
          <w:p w:rsid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 xml:space="preserve">irritabilité </w:t>
            </w:r>
          </w:p>
          <w:p w:rsidR="00B54D8F" w:rsidRPr="00B54D8F" w:rsidRDefault="00B54D8F" w:rsidP="008202AD">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stress</w:t>
            </w:r>
          </w:p>
          <w:p w:rsidR="00B54D8F" w:rsidRPr="00B54D8F" w:rsidRDefault="00B54D8F" w:rsidP="008202AD">
            <w:pPr>
              <w:rPr>
                <w:rFonts w:ascii="Times New Roman" w:eastAsia="Times New Roman" w:hAnsi="Times New Roman" w:cs="Times New Roman"/>
                <w:sz w:val="24"/>
                <w:szCs w:val="24"/>
                <w:lang w:val="fr-FR" w:eastAsia="en-CA"/>
              </w:rPr>
            </w:pPr>
          </w:p>
        </w:tc>
        <w:tc>
          <w:tcPr>
            <w:tcW w:w="4111" w:type="dxa"/>
          </w:tcPr>
          <w:p w:rsidR="00B54D8F" w:rsidRDefault="00B54D8F" w:rsidP="00B54D8F">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hostilité envers le p</w:t>
            </w:r>
            <w:r>
              <w:rPr>
                <w:rFonts w:ascii="Times New Roman" w:eastAsia="Times New Roman" w:hAnsi="Times New Roman" w:cs="Times New Roman"/>
                <w:sz w:val="24"/>
                <w:szCs w:val="24"/>
                <w:lang w:val="fr-FR" w:eastAsia="en-CA"/>
              </w:rPr>
              <w:t>ays d’accueil et ses habitants</w:t>
            </w:r>
          </w:p>
          <w:p w:rsidR="00B54D8F" w:rsidRDefault="00B54D8F" w:rsidP="00B54D8F">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fatigue et mal de tête.</w:t>
            </w:r>
          </w:p>
          <w:p w:rsidR="00A07B33" w:rsidRPr="00B54D8F" w:rsidRDefault="00A07B33" w:rsidP="00A07B33">
            <w:pPr>
              <w:pStyle w:val="ListParagraph"/>
              <w:numPr>
                <w:ilvl w:val="0"/>
                <w:numId w:val="2"/>
              </w:numPr>
              <w:rPr>
                <w:rFonts w:ascii="Times New Roman" w:eastAsia="Times New Roman" w:hAnsi="Times New Roman" w:cs="Times New Roman"/>
                <w:sz w:val="24"/>
                <w:szCs w:val="24"/>
                <w:lang w:val="fr-FR" w:eastAsia="en-CA"/>
              </w:rPr>
            </w:pPr>
            <w:r w:rsidRPr="00B54D8F">
              <w:rPr>
                <w:rFonts w:ascii="Times New Roman" w:eastAsia="Times New Roman" w:hAnsi="Times New Roman" w:cs="Times New Roman"/>
                <w:sz w:val="24"/>
                <w:szCs w:val="24"/>
                <w:lang w:val="fr-FR" w:eastAsia="en-CA"/>
              </w:rPr>
              <w:t>nostalgie et mal du pays</w:t>
            </w:r>
            <w:bookmarkStart w:id="0" w:name="_GoBack"/>
            <w:bookmarkEnd w:id="0"/>
          </w:p>
        </w:tc>
      </w:tr>
    </w:tbl>
    <w:p w:rsidR="00E22AA3" w:rsidRPr="00E22AA3" w:rsidRDefault="00B54D8F" w:rsidP="00E22AA3">
      <w:pPr>
        <w:spacing w:before="100" w:beforeAutospacing="1" w:after="100" w:afterAutospacing="1" w:line="240" w:lineRule="auto"/>
        <w:outlineLvl w:val="0"/>
        <w:rPr>
          <w:rFonts w:ascii="Times New Roman" w:eastAsia="Times New Roman" w:hAnsi="Times New Roman" w:cs="Times New Roman"/>
          <w:b/>
          <w:bCs/>
          <w:kern w:val="36"/>
          <w:sz w:val="32"/>
          <w:szCs w:val="32"/>
          <w:lang w:val="fr-FR" w:eastAsia="en-CA"/>
        </w:rPr>
      </w:pPr>
      <w:r w:rsidRPr="00B54D8F">
        <w:rPr>
          <w:rFonts w:ascii="Times New Roman" w:eastAsia="Times New Roman" w:hAnsi="Times New Roman" w:cs="Times New Roman"/>
          <w:b/>
          <w:bCs/>
          <w:kern w:val="36"/>
          <w:sz w:val="32"/>
          <w:szCs w:val="32"/>
          <w:lang w:val="fr-FR" w:eastAsia="en-CA"/>
        </w:rPr>
        <w:t>3. A</w:t>
      </w:r>
      <w:r w:rsidR="00E22AA3" w:rsidRPr="00E22AA3">
        <w:rPr>
          <w:rFonts w:ascii="Times New Roman" w:eastAsia="Times New Roman" w:hAnsi="Times New Roman" w:cs="Times New Roman"/>
          <w:b/>
          <w:bCs/>
          <w:kern w:val="36"/>
          <w:sz w:val="32"/>
          <w:szCs w:val="32"/>
          <w:lang w:val="fr-FR" w:eastAsia="en-CA"/>
        </w:rPr>
        <w:t>daptation</w:t>
      </w:r>
    </w:p>
    <w:p w:rsidR="00E22AA3" w:rsidRPr="00E22AA3" w:rsidRDefault="00E22AA3" w:rsidP="00E22AA3">
      <w:pPr>
        <w:spacing w:before="100" w:beforeAutospacing="1" w:after="100" w:afterAutospacing="1" w:line="240" w:lineRule="auto"/>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 xml:space="preserve">L’adaptation est graduelle et exige du temps et de la patience. Peu à peu, vous apprenez à accepter, sans juger, la culture </w:t>
      </w:r>
      <w:r w:rsidR="00E90D90">
        <w:rPr>
          <w:rFonts w:ascii="Times New Roman" w:eastAsia="Times New Roman" w:hAnsi="Times New Roman" w:cs="Times New Roman"/>
          <w:sz w:val="24"/>
          <w:szCs w:val="24"/>
          <w:lang w:val="fr-FR" w:eastAsia="en-CA"/>
        </w:rPr>
        <w:t>différente</w:t>
      </w:r>
      <w:r w:rsidRPr="00E22AA3">
        <w:rPr>
          <w:rFonts w:ascii="Times New Roman" w:eastAsia="Times New Roman" w:hAnsi="Times New Roman" w:cs="Times New Roman"/>
          <w:sz w:val="24"/>
          <w:szCs w:val="24"/>
          <w:lang w:val="fr-FR" w:eastAsia="en-CA"/>
        </w:rPr>
        <w:t>, les gens, leurs coutumes et leurs valeurs.</w:t>
      </w:r>
      <w:r w:rsidR="00E90D90">
        <w:rPr>
          <w:rFonts w:ascii="Times New Roman" w:eastAsia="Times New Roman" w:hAnsi="Times New Roman" w:cs="Times New Roman"/>
          <w:sz w:val="24"/>
          <w:szCs w:val="24"/>
          <w:lang w:val="fr-FR" w:eastAsia="en-CA"/>
        </w:rPr>
        <w:t xml:space="preserve"> V</w:t>
      </w:r>
      <w:r w:rsidRPr="00E22AA3">
        <w:rPr>
          <w:rFonts w:ascii="Times New Roman" w:eastAsia="Times New Roman" w:hAnsi="Times New Roman" w:cs="Times New Roman"/>
          <w:sz w:val="24"/>
          <w:szCs w:val="24"/>
          <w:lang w:val="fr-FR" w:eastAsia="en-CA"/>
        </w:rPr>
        <w:t>ous commencez à construire votre réseau social, vous vous sentez moins isolé et, comme vous commencez à comprendre les coutumes de la société, vous vous sentez moins impuissant, plus compétent. Vous trouvez un juste milieu entre les valeurs de la société d’origine et celles de la société d’accueil. Le nouveau devient petit à petit l’habituel.</w:t>
      </w:r>
    </w:p>
    <w:p w:rsidR="00E22AA3" w:rsidRPr="00E22AA3" w:rsidRDefault="00E22AA3" w:rsidP="00E22AA3">
      <w:pPr>
        <w:spacing w:before="100" w:beforeAutospacing="1" w:after="100" w:afterAutospacing="1" w:line="240" w:lineRule="auto"/>
        <w:outlineLvl w:val="0"/>
        <w:rPr>
          <w:rFonts w:ascii="Times New Roman" w:eastAsia="Times New Roman" w:hAnsi="Times New Roman" w:cs="Times New Roman"/>
          <w:b/>
          <w:bCs/>
          <w:kern w:val="36"/>
          <w:sz w:val="28"/>
          <w:szCs w:val="28"/>
          <w:lang w:val="fr-FR" w:eastAsia="en-CA"/>
        </w:rPr>
      </w:pPr>
      <w:r w:rsidRPr="00E22AA3">
        <w:rPr>
          <w:rFonts w:ascii="Times New Roman" w:eastAsia="Times New Roman" w:hAnsi="Times New Roman" w:cs="Times New Roman"/>
          <w:b/>
          <w:bCs/>
          <w:kern w:val="36"/>
          <w:sz w:val="28"/>
          <w:szCs w:val="28"/>
          <w:lang w:val="fr-FR" w:eastAsia="en-CA"/>
        </w:rPr>
        <w:t>Surmonter le choc culturel</w:t>
      </w:r>
    </w:p>
    <w:p w:rsidR="00E22AA3" w:rsidRPr="00E22AA3" w:rsidRDefault="00E22AA3" w:rsidP="00E22AA3">
      <w:pPr>
        <w:spacing w:before="100" w:beforeAutospacing="1" w:after="100" w:afterAutospacing="1" w:line="240" w:lineRule="auto"/>
        <w:rPr>
          <w:rFonts w:ascii="Times New Roman" w:eastAsia="Times New Roman" w:hAnsi="Times New Roman" w:cs="Times New Roman"/>
          <w:sz w:val="24"/>
          <w:szCs w:val="24"/>
          <w:lang w:val="fr-FR" w:eastAsia="en-CA"/>
        </w:rPr>
      </w:pPr>
      <w:r w:rsidRPr="00E22AA3">
        <w:rPr>
          <w:rFonts w:ascii="Times New Roman" w:eastAsia="Times New Roman" w:hAnsi="Times New Roman" w:cs="Times New Roman"/>
          <w:sz w:val="24"/>
          <w:szCs w:val="24"/>
          <w:lang w:val="fr-FR" w:eastAsia="en-CA"/>
        </w:rPr>
        <w:t>Il n’y a aucune solution magique pour surmonter le choc culturel. Chaque personne doit apprendre à trouver un équilibre personnel entre les valeurs de son pays d’origine et celles de son pays d’accueil. Mais déjà le fait de savoir ce qu’est le choc culturel et de pouvoir nommer ce qu’on ressent, est soulageant. Les meilleures stratégies à adopter sont de se donner du temps, de résister à la tentation de se replier sur soi et d’avoir des attentes moins élevées par rapport à soi-même et au pays d’accueil.</w:t>
      </w:r>
    </w:p>
    <w:p w:rsidR="00E22AA3" w:rsidRPr="00E22AA3" w:rsidRDefault="00E22AA3" w:rsidP="00E22AA3">
      <w:pPr>
        <w:spacing w:before="100" w:beforeAutospacing="1" w:after="100" w:afterAutospacing="1" w:line="240" w:lineRule="auto"/>
        <w:outlineLvl w:val="0"/>
        <w:rPr>
          <w:rFonts w:ascii="Times New Roman" w:eastAsia="Times New Roman" w:hAnsi="Times New Roman" w:cs="Times New Roman"/>
          <w:b/>
          <w:bCs/>
          <w:kern w:val="36"/>
          <w:sz w:val="28"/>
          <w:szCs w:val="28"/>
          <w:lang w:val="fr-FR" w:eastAsia="en-CA"/>
        </w:rPr>
      </w:pPr>
      <w:r w:rsidRPr="00E22AA3">
        <w:rPr>
          <w:rFonts w:ascii="Times New Roman" w:eastAsia="Times New Roman" w:hAnsi="Times New Roman" w:cs="Times New Roman"/>
          <w:b/>
          <w:bCs/>
          <w:kern w:val="36"/>
          <w:sz w:val="28"/>
          <w:szCs w:val="28"/>
          <w:lang w:val="fr-FR" w:eastAsia="en-CA"/>
        </w:rPr>
        <w:t xml:space="preserve">Pistes d’action pour </w:t>
      </w:r>
      <w:r w:rsidR="00103C8E">
        <w:rPr>
          <w:rFonts w:ascii="Times New Roman" w:eastAsia="Times New Roman" w:hAnsi="Times New Roman" w:cs="Times New Roman"/>
          <w:b/>
          <w:bCs/>
          <w:kern w:val="36"/>
          <w:sz w:val="28"/>
          <w:szCs w:val="28"/>
          <w:lang w:val="fr-FR" w:eastAsia="en-CA"/>
        </w:rPr>
        <w:t>minimiser</w:t>
      </w:r>
      <w:r w:rsidRPr="00E22AA3">
        <w:rPr>
          <w:rFonts w:ascii="Times New Roman" w:eastAsia="Times New Roman" w:hAnsi="Times New Roman" w:cs="Times New Roman"/>
          <w:b/>
          <w:bCs/>
          <w:kern w:val="36"/>
          <w:sz w:val="28"/>
          <w:szCs w:val="28"/>
          <w:lang w:val="fr-FR" w:eastAsia="en-CA"/>
        </w:rPr>
        <w:t xml:space="preserve"> les effets du choc culturel</w:t>
      </w:r>
    </w:p>
    <w:tbl>
      <w:tblPr>
        <w:tblStyle w:val="TableGrid"/>
        <w:tblW w:w="0" w:type="auto"/>
        <w:tblInd w:w="2995" w:type="dxa"/>
        <w:tblLook w:val="04A0" w:firstRow="1" w:lastRow="0" w:firstColumn="1" w:lastColumn="0" w:noHBand="0" w:noVBand="1"/>
      </w:tblPr>
      <w:tblGrid>
        <w:gridCol w:w="4823"/>
      </w:tblGrid>
      <w:tr w:rsidR="00B54D8F" w:rsidRPr="00A07B33" w:rsidTr="00B54D8F">
        <w:trPr>
          <w:trHeight w:val="1962"/>
        </w:trPr>
        <w:tc>
          <w:tcPr>
            <w:tcW w:w="4823" w:type="dxa"/>
          </w:tcPr>
          <w:p w:rsidR="00B54D8F" w:rsidRPr="00103C8E" w:rsidRDefault="00B54D8F" w:rsidP="00B54D8F">
            <w:pPr>
              <w:spacing w:line="360" w:lineRule="auto"/>
              <w:outlineLvl w:val="0"/>
              <w:rPr>
                <w:rFonts w:ascii="Times New Roman" w:eastAsia="Times New Roman" w:hAnsi="Times New Roman" w:cs="Times New Roman"/>
                <w:b/>
                <w:bCs/>
                <w:kern w:val="36"/>
                <w:sz w:val="24"/>
                <w:szCs w:val="24"/>
                <w:lang w:val="fr-FR" w:eastAsia="en-CA"/>
              </w:rPr>
            </w:pPr>
            <w:r w:rsidRPr="00103C8E">
              <w:rPr>
                <w:rFonts w:ascii="Times New Roman" w:eastAsia="Times New Roman" w:hAnsi="Times New Roman" w:cs="Times New Roman"/>
                <w:b/>
                <w:bCs/>
                <w:kern w:val="36"/>
                <w:sz w:val="24"/>
                <w:szCs w:val="24"/>
                <w:lang w:val="fr-FR" w:eastAsia="en-CA"/>
              </w:rPr>
              <w:t xml:space="preserve">1.  Évitez l’isolement </w:t>
            </w:r>
          </w:p>
          <w:p w:rsidR="00B54D8F" w:rsidRPr="00103C8E" w:rsidRDefault="00B54D8F" w:rsidP="00B54D8F">
            <w:pPr>
              <w:spacing w:line="360" w:lineRule="auto"/>
              <w:rPr>
                <w:rFonts w:ascii="Times New Roman" w:eastAsia="Times New Roman" w:hAnsi="Times New Roman" w:cs="Times New Roman"/>
                <w:b/>
                <w:sz w:val="24"/>
                <w:szCs w:val="24"/>
                <w:lang w:val="fr-FR" w:eastAsia="en-CA"/>
              </w:rPr>
            </w:pPr>
            <w:r w:rsidRPr="00103C8E">
              <w:rPr>
                <w:rFonts w:ascii="Times New Roman" w:eastAsia="Times New Roman" w:hAnsi="Times New Roman" w:cs="Times New Roman"/>
                <w:b/>
                <w:bCs/>
                <w:sz w:val="24"/>
                <w:szCs w:val="24"/>
                <w:lang w:val="fr-FR" w:eastAsia="en-CA"/>
              </w:rPr>
              <w:t>2.  Soyez curieux </w:t>
            </w:r>
          </w:p>
          <w:p w:rsidR="00B54D8F" w:rsidRPr="00103C8E" w:rsidRDefault="00B54D8F" w:rsidP="00B54D8F">
            <w:pPr>
              <w:spacing w:line="360" w:lineRule="auto"/>
              <w:outlineLvl w:val="0"/>
              <w:rPr>
                <w:rFonts w:ascii="Times New Roman" w:eastAsia="Times New Roman" w:hAnsi="Times New Roman" w:cs="Times New Roman"/>
                <w:b/>
                <w:bCs/>
                <w:kern w:val="36"/>
                <w:sz w:val="24"/>
                <w:szCs w:val="24"/>
                <w:lang w:val="fr-FR" w:eastAsia="en-CA"/>
              </w:rPr>
            </w:pPr>
            <w:r w:rsidRPr="00103C8E">
              <w:rPr>
                <w:rFonts w:ascii="Times New Roman" w:eastAsia="Times New Roman" w:hAnsi="Times New Roman" w:cs="Times New Roman"/>
                <w:b/>
                <w:bCs/>
                <w:kern w:val="36"/>
                <w:sz w:val="24"/>
                <w:szCs w:val="24"/>
                <w:lang w:val="fr-FR" w:eastAsia="en-CA"/>
              </w:rPr>
              <w:t>3.  Soyez tolérant, ouvert d’esprit et flexible</w:t>
            </w:r>
            <w:r w:rsidRPr="00103C8E">
              <w:rPr>
                <w:rFonts w:ascii="Times New Roman" w:eastAsia="Times New Roman" w:hAnsi="Times New Roman" w:cs="Times New Roman"/>
                <w:b/>
                <w:bCs/>
                <w:kern w:val="36"/>
                <w:sz w:val="24"/>
                <w:szCs w:val="24"/>
                <w:lang w:val="fr-FR" w:eastAsia="en-CA"/>
              </w:rPr>
              <w:br/>
              <w:t>4.  Évitez les jugements trop hâtifs</w:t>
            </w:r>
          </w:p>
          <w:p w:rsidR="00B54D8F" w:rsidRPr="00103C8E" w:rsidRDefault="00B54D8F" w:rsidP="00B54D8F">
            <w:pPr>
              <w:outlineLvl w:val="0"/>
              <w:rPr>
                <w:rFonts w:ascii="Times New Roman" w:eastAsia="Times New Roman" w:hAnsi="Times New Roman" w:cs="Times New Roman"/>
                <w:b/>
                <w:bCs/>
                <w:kern w:val="36"/>
                <w:sz w:val="24"/>
                <w:szCs w:val="24"/>
                <w:lang w:val="fr-FR" w:eastAsia="en-CA"/>
              </w:rPr>
            </w:pPr>
            <w:r w:rsidRPr="00103C8E">
              <w:rPr>
                <w:rFonts w:ascii="Times New Roman" w:eastAsia="Times New Roman" w:hAnsi="Times New Roman" w:cs="Times New Roman"/>
                <w:b/>
                <w:bCs/>
                <w:kern w:val="36"/>
                <w:sz w:val="24"/>
                <w:szCs w:val="24"/>
                <w:lang w:val="fr-FR" w:eastAsia="en-CA"/>
              </w:rPr>
              <w:t>5.  Soyez patient avec vous et avec les autres.</w:t>
            </w:r>
          </w:p>
        </w:tc>
      </w:tr>
    </w:tbl>
    <w:p w:rsidR="00C7219A" w:rsidRPr="00E22AA3" w:rsidRDefault="00B54D8F" w:rsidP="00B54D8F">
      <w:pPr>
        <w:spacing w:line="240" w:lineRule="auto"/>
        <w:outlineLvl w:val="0"/>
        <w:rPr>
          <w:lang w:val="fr-FR"/>
        </w:rPr>
      </w:pPr>
      <w:r w:rsidRPr="00103C8E">
        <w:rPr>
          <w:rFonts w:ascii="Times New Roman" w:eastAsia="Times New Roman" w:hAnsi="Times New Roman" w:cs="Times New Roman"/>
          <w:b/>
          <w:bCs/>
          <w:sz w:val="20"/>
          <w:szCs w:val="20"/>
          <w:lang w:val="fr-FR" w:eastAsia="en-CA"/>
        </w:rPr>
        <w:t>Sources</w:t>
      </w:r>
      <w:r w:rsidRPr="00103C8E">
        <w:rPr>
          <w:rFonts w:ascii="Times New Roman" w:eastAsia="Times New Roman" w:hAnsi="Times New Roman" w:cs="Times New Roman"/>
          <w:b/>
          <w:sz w:val="20"/>
          <w:szCs w:val="20"/>
          <w:lang w:val="fr-FR" w:eastAsia="en-CA"/>
        </w:rPr>
        <w:br/>
      </w:r>
      <w:r w:rsidRPr="00E22AA3">
        <w:rPr>
          <w:rFonts w:ascii="Times New Roman" w:eastAsia="Times New Roman" w:hAnsi="Times New Roman" w:cs="Times New Roman"/>
          <w:sz w:val="20"/>
          <w:szCs w:val="20"/>
          <w:lang w:val="fr-FR" w:eastAsia="en-CA"/>
        </w:rPr>
        <w:t xml:space="preserve">Du choc culturel à l’intégration, Sonja </w:t>
      </w:r>
      <w:proofErr w:type="spellStart"/>
      <w:r w:rsidRPr="00E22AA3">
        <w:rPr>
          <w:rFonts w:ascii="Times New Roman" w:eastAsia="Times New Roman" w:hAnsi="Times New Roman" w:cs="Times New Roman"/>
          <w:sz w:val="20"/>
          <w:szCs w:val="20"/>
          <w:lang w:val="fr-FR" w:eastAsia="en-CA"/>
        </w:rPr>
        <w:t>Susnjar</w:t>
      </w:r>
      <w:proofErr w:type="spellEnd"/>
      <w:r w:rsidRPr="00E22AA3">
        <w:rPr>
          <w:rFonts w:ascii="Times New Roman" w:eastAsia="Times New Roman" w:hAnsi="Times New Roman" w:cs="Times New Roman"/>
          <w:sz w:val="20"/>
          <w:szCs w:val="20"/>
          <w:lang w:val="fr-FR" w:eastAsia="en-CA"/>
        </w:rPr>
        <w:t xml:space="preserve">. Article tiré du Bulletin </w:t>
      </w:r>
      <w:proofErr w:type="spellStart"/>
      <w:r w:rsidRPr="00E22AA3">
        <w:rPr>
          <w:rFonts w:ascii="Times New Roman" w:eastAsia="Times New Roman" w:hAnsi="Times New Roman" w:cs="Times New Roman"/>
          <w:sz w:val="20"/>
          <w:szCs w:val="20"/>
          <w:lang w:val="fr-FR" w:eastAsia="en-CA"/>
        </w:rPr>
        <w:t>Vies-à-vies</w:t>
      </w:r>
      <w:proofErr w:type="spellEnd"/>
      <w:r w:rsidRPr="00E22AA3">
        <w:rPr>
          <w:rFonts w:ascii="Times New Roman" w:eastAsia="Times New Roman" w:hAnsi="Times New Roman" w:cs="Times New Roman"/>
          <w:sz w:val="20"/>
          <w:szCs w:val="20"/>
          <w:lang w:val="fr-FR" w:eastAsia="en-CA"/>
        </w:rPr>
        <w:t>, vol. 4, no.5, avril 1992, Université de Montréal.</w:t>
      </w:r>
    </w:p>
    <w:sectPr w:rsidR="00C7219A" w:rsidRPr="00E22AA3" w:rsidSect="005D0AC2">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89D"/>
    <w:multiLevelType w:val="hybridMultilevel"/>
    <w:tmpl w:val="FB5C94A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92B62E7"/>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A3"/>
    <w:rsid w:val="000A5E8C"/>
    <w:rsid w:val="00103C8E"/>
    <w:rsid w:val="00315818"/>
    <w:rsid w:val="003F1658"/>
    <w:rsid w:val="005C5EF5"/>
    <w:rsid w:val="005D0AC2"/>
    <w:rsid w:val="00617C8D"/>
    <w:rsid w:val="008F3A30"/>
    <w:rsid w:val="00A07B33"/>
    <w:rsid w:val="00B54D8F"/>
    <w:rsid w:val="00C7219A"/>
    <w:rsid w:val="00DA4837"/>
    <w:rsid w:val="00DC5F25"/>
    <w:rsid w:val="00E22AA3"/>
    <w:rsid w:val="00E90D9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AA3"/>
    <w:rPr>
      <w:rFonts w:ascii="Times New Roman" w:eastAsia="Times New Roman" w:hAnsi="Times New Roman" w:cs="Times New Roman"/>
      <w:b/>
      <w:bCs/>
      <w:kern w:val="36"/>
      <w:sz w:val="48"/>
      <w:szCs w:val="48"/>
      <w:lang w:eastAsia="en-CA"/>
    </w:rPr>
  </w:style>
  <w:style w:type="paragraph" w:customStyle="1" w:styleId="paragraphe-1">
    <w:name w:val="paragraphe-1"/>
    <w:basedOn w:val="Normal"/>
    <w:rsid w:val="00E22A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3">
    <w:name w:val="paragraphe-3"/>
    <w:basedOn w:val="Normal"/>
    <w:rsid w:val="00E22A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style-span">
    <w:name w:val="apple-style-span"/>
    <w:basedOn w:val="DefaultParagraphFont"/>
    <w:rsid w:val="00E22AA3"/>
  </w:style>
  <w:style w:type="character" w:styleId="Emphasis">
    <w:name w:val="Emphasis"/>
    <w:basedOn w:val="DefaultParagraphFont"/>
    <w:uiPriority w:val="20"/>
    <w:qFormat/>
    <w:rsid w:val="00E22AA3"/>
    <w:rPr>
      <w:i/>
      <w:iCs/>
    </w:rPr>
  </w:style>
  <w:style w:type="character" w:styleId="Hyperlink">
    <w:name w:val="Hyperlink"/>
    <w:basedOn w:val="DefaultParagraphFont"/>
    <w:uiPriority w:val="99"/>
    <w:semiHidden/>
    <w:unhideWhenUsed/>
    <w:rsid w:val="00E22AA3"/>
    <w:rPr>
      <w:color w:val="0000FF"/>
      <w:u w:val="single"/>
    </w:rPr>
  </w:style>
  <w:style w:type="character" w:styleId="Strong">
    <w:name w:val="Strong"/>
    <w:basedOn w:val="DefaultParagraphFont"/>
    <w:uiPriority w:val="22"/>
    <w:qFormat/>
    <w:rsid w:val="00E22AA3"/>
    <w:rPr>
      <w:b/>
      <w:bCs/>
    </w:rPr>
  </w:style>
  <w:style w:type="paragraph" w:styleId="BalloonText">
    <w:name w:val="Balloon Text"/>
    <w:basedOn w:val="Normal"/>
    <w:link w:val="BalloonTextChar"/>
    <w:uiPriority w:val="99"/>
    <w:semiHidden/>
    <w:unhideWhenUsed/>
    <w:rsid w:val="00E2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A3"/>
    <w:rPr>
      <w:rFonts w:ascii="Tahoma" w:hAnsi="Tahoma" w:cs="Tahoma"/>
      <w:sz w:val="16"/>
      <w:szCs w:val="16"/>
    </w:rPr>
  </w:style>
  <w:style w:type="table" w:styleId="TableGrid">
    <w:name w:val="Table Grid"/>
    <w:basedOn w:val="TableNormal"/>
    <w:uiPriority w:val="59"/>
    <w:rsid w:val="00B5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A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AA3"/>
    <w:rPr>
      <w:rFonts w:ascii="Times New Roman" w:eastAsia="Times New Roman" w:hAnsi="Times New Roman" w:cs="Times New Roman"/>
      <w:b/>
      <w:bCs/>
      <w:kern w:val="36"/>
      <w:sz w:val="48"/>
      <w:szCs w:val="48"/>
      <w:lang w:eastAsia="en-CA"/>
    </w:rPr>
  </w:style>
  <w:style w:type="paragraph" w:customStyle="1" w:styleId="paragraphe-1">
    <w:name w:val="paragraphe-1"/>
    <w:basedOn w:val="Normal"/>
    <w:rsid w:val="00E22A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3">
    <w:name w:val="paragraphe-3"/>
    <w:basedOn w:val="Normal"/>
    <w:rsid w:val="00E22A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style-span">
    <w:name w:val="apple-style-span"/>
    <w:basedOn w:val="DefaultParagraphFont"/>
    <w:rsid w:val="00E22AA3"/>
  </w:style>
  <w:style w:type="character" w:styleId="Emphasis">
    <w:name w:val="Emphasis"/>
    <w:basedOn w:val="DefaultParagraphFont"/>
    <w:uiPriority w:val="20"/>
    <w:qFormat/>
    <w:rsid w:val="00E22AA3"/>
    <w:rPr>
      <w:i/>
      <w:iCs/>
    </w:rPr>
  </w:style>
  <w:style w:type="character" w:styleId="Hyperlink">
    <w:name w:val="Hyperlink"/>
    <w:basedOn w:val="DefaultParagraphFont"/>
    <w:uiPriority w:val="99"/>
    <w:semiHidden/>
    <w:unhideWhenUsed/>
    <w:rsid w:val="00E22AA3"/>
    <w:rPr>
      <w:color w:val="0000FF"/>
      <w:u w:val="single"/>
    </w:rPr>
  </w:style>
  <w:style w:type="character" w:styleId="Strong">
    <w:name w:val="Strong"/>
    <w:basedOn w:val="DefaultParagraphFont"/>
    <w:uiPriority w:val="22"/>
    <w:qFormat/>
    <w:rsid w:val="00E22AA3"/>
    <w:rPr>
      <w:b/>
      <w:bCs/>
    </w:rPr>
  </w:style>
  <w:style w:type="paragraph" w:styleId="BalloonText">
    <w:name w:val="Balloon Text"/>
    <w:basedOn w:val="Normal"/>
    <w:link w:val="BalloonTextChar"/>
    <w:uiPriority w:val="99"/>
    <w:semiHidden/>
    <w:unhideWhenUsed/>
    <w:rsid w:val="00E2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A3"/>
    <w:rPr>
      <w:rFonts w:ascii="Tahoma" w:hAnsi="Tahoma" w:cs="Tahoma"/>
      <w:sz w:val="16"/>
      <w:szCs w:val="16"/>
    </w:rPr>
  </w:style>
  <w:style w:type="table" w:styleId="TableGrid">
    <w:name w:val="Table Grid"/>
    <w:basedOn w:val="TableNormal"/>
    <w:uiPriority w:val="59"/>
    <w:rsid w:val="00B5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0442">
      <w:bodyDiv w:val="1"/>
      <w:marLeft w:val="0"/>
      <w:marRight w:val="0"/>
      <w:marTop w:val="0"/>
      <w:marBottom w:val="0"/>
      <w:divBdr>
        <w:top w:val="none" w:sz="0" w:space="0" w:color="auto"/>
        <w:left w:val="none" w:sz="0" w:space="0" w:color="auto"/>
        <w:bottom w:val="none" w:sz="0" w:space="0" w:color="auto"/>
        <w:right w:val="none" w:sz="0" w:space="0" w:color="auto"/>
      </w:divBdr>
      <w:divsChild>
        <w:div w:id="422848330">
          <w:marLeft w:val="0"/>
          <w:marRight w:val="0"/>
          <w:marTop w:val="0"/>
          <w:marBottom w:val="0"/>
          <w:divBdr>
            <w:top w:val="none" w:sz="0" w:space="0" w:color="auto"/>
            <w:left w:val="none" w:sz="0" w:space="0" w:color="auto"/>
            <w:bottom w:val="none" w:sz="0" w:space="0" w:color="auto"/>
            <w:right w:val="none" w:sz="0" w:space="0" w:color="auto"/>
          </w:divBdr>
          <w:divsChild>
            <w:div w:id="500856935">
              <w:marLeft w:val="0"/>
              <w:marRight w:val="0"/>
              <w:marTop w:val="0"/>
              <w:marBottom w:val="0"/>
              <w:divBdr>
                <w:top w:val="none" w:sz="0" w:space="0" w:color="auto"/>
                <w:left w:val="none" w:sz="0" w:space="0" w:color="auto"/>
                <w:bottom w:val="none" w:sz="0" w:space="0" w:color="auto"/>
                <w:right w:val="none" w:sz="0" w:space="0" w:color="auto"/>
              </w:divBdr>
            </w:div>
            <w:div w:id="670525525">
              <w:marLeft w:val="0"/>
              <w:marRight w:val="0"/>
              <w:marTop w:val="0"/>
              <w:marBottom w:val="0"/>
              <w:divBdr>
                <w:top w:val="none" w:sz="0" w:space="0" w:color="auto"/>
                <w:left w:val="none" w:sz="0" w:space="0" w:color="auto"/>
                <w:bottom w:val="none" w:sz="0" w:space="0" w:color="auto"/>
                <w:right w:val="none" w:sz="0" w:space="0" w:color="auto"/>
              </w:divBdr>
              <w:divsChild>
                <w:div w:id="1056784240">
                  <w:marLeft w:val="0"/>
                  <w:marRight w:val="0"/>
                  <w:marTop w:val="0"/>
                  <w:marBottom w:val="0"/>
                  <w:divBdr>
                    <w:top w:val="none" w:sz="0" w:space="0" w:color="auto"/>
                    <w:left w:val="none" w:sz="0" w:space="0" w:color="auto"/>
                    <w:bottom w:val="none" w:sz="0" w:space="0" w:color="auto"/>
                    <w:right w:val="none" w:sz="0" w:space="0" w:color="auto"/>
                  </w:divBdr>
                </w:div>
                <w:div w:id="1193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389">
          <w:marLeft w:val="0"/>
          <w:marRight w:val="0"/>
          <w:marTop w:val="0"/>
          <w:marBottom w:val="0"/>
          <w:divBdr>
            <w:top w:val="none" w:sz="0" w:space="0" w:color="auto"/>
            <w:left w:val="none" w:sz="0" w:space="0" w:color="auto"/>
            <w:bottom w:val="none" w:sz="0" w:space="0" w:color="auto"/>
            <w:right w:val="none" w:sz="0" w:space="0" w:color="auto"/>
          </w:divBdr>
          <w:divsChild>
            <w:div w:id="1338115623">
              <w:marLeft w:val="0"/>
              <w:marRight w:val="0"/>
              <w:marTop w:val="0"/>
              <w:marBottom w:val="0"/>
              <w:divBdr>
                <w:top w:val="none" w:sz="0" w:space="0" w:color="auto"/>
                <w:left w:val="none" w:sz="0" w:space="0" w:color="auto"/>
                <w:bottom w:val="none" w:sz="0" w:space="0" w:color="auto"/>
                <w:right w:val="none" w:sz="0" w:space="0" w:color="auto"/>
              </w:divBdr>
            </w:div>
            <w:div w:id="124396756">
              <w:marLeft w:val="0"/>
              <w:marRight w:val="0"/>
              <w:marTop w:val="0"/>
              <w:marBottom w:val="0"/>
              <w:divBdr>
                <w:top w:val="none" w:sz="0" w:space="0" w:color="auto"/>
                <w:left w:val="none" w:sz="0" w:space="0" w:color="auto"/>
                <w:bottom w:val="none" w:sz="0" w:space="0" w:color="auto"/>
                <w:right w:val="none" w:sz="0" w:space="0" w:color="auto"/>
              </w:divBdr>
            </w:div>
          </w:divsChild>
        </w:div>
        <w:div w:id="1722093732">
          <w:marLeft w:val="0"/>
          <w:marRight w:val="0"/>
          <w:marTop w:val="0"/>
          <w:marBottom w:val="0"/>
          <w:divBdr>
            <w:top w:val="none" w:sz="0" w:space="0" w:color="auto"/>
            <w:left w:val="none" w:sz="0" w:space="0" w:color="auto"/>
            <w:bottom w:val="none" w:sz="0" w:space="0" w:color="auto"/>
            <w:right w:val="none" w:sz="0" w:space="0" w:color="auto"/>
          </w:divBdr>
          <w:divsChild>
            <w:div w:id="632516921">
              <w:marLeft w:val="0"/>
              <w:marRight w:val="0"/>
              <w:marTop w:val="0"/>
              <w:marBottom w:val="0"/>
              <w:divBdr>
                <w:top w:val="none" w:sz="0" w:space="0" w:color="auto"/>
                <w:left w:val="none" w:sz="0" w:space="0" w:color="auto"/>
                <w:bottom w:val="none" w:sz="0" w:space="0" w:color="auto"/>
                <w:right w:val="none" w:sz="0" w:space="0" w:color="auto"/>
              </w:divBdr>
            </w:div>
            <w:div w:id="2033259854">
              <w:marLeft w:val="0"/>
              <w:marRight w:val="0"/>
              <w:marTop w:val="0"/>
              <w:marBottom w:val="0"/>
              <w:divBdr>
                <w:top w:val="none" w:sz="0" w:space="0" w:color="auto"/>
                <w:left w:val="none" w:sz="0" w:space="0" w:color="auto"/>
                <w:bottom w:val="none" w:sz="0" w:space="0" w:color="auto"/>
                <w:right w:val="none" w:sz="0" w:space="0" w:color="auto"/>
              </w:divBdr>
              <w:divsChild>
                <w:div w:id="1372608697">
                  <w:marLeft w:val="0"/>
                  <w:marRight w:val="0"/>
                  <w:marTop w:val="0"/>
                  <w:marBottom w:val="0"/>
                  <w:divBdr>
                    <w:top w:val="none" w:sz="0" w:space="0" w:color="auto"/>
                    <w:left w:val="none" w:sz="0" w:space="0" w:color="auto"/>
                    <w:bottom w:val="none" w:sz="0" w:space="0" w:color="auto"/>
                    <w:right w:val="none" w:sz="0" w:space="0" w:color="auto"/>
                  </w:divBdr>
                </w:div>
                <w:div w:id="1218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2082">
          <w:marLeft w:val="0"/>
          <w:marRight w:val="0"/>
          <w:marTop w:val="0"/>
          <w:marBottom w:val="0"/>
          <w:divBdr>
            <w:top w:val="none" w:sz="0" w:space="0" w:color="auto"/>
            <w:left w:val="none" w:sz="0" w:space="0" w:color="auto"/>
            <w:bottom w:val="none" w:sz="0" w:space="0" w:color="auto"/>
            <w:right w:val="none" w:sz="0" w:space="0" w:color="auto"/>
          </w:divBdr>
          <w:divsChild>
            <w:div w:id="1656103427">
              <w:marLeft w:val="0"/>
              <w:marRight w:val="0"/>
              <w:marTop w:val="0"/>
              <w:marBottom w:val="0"/>
              <w:divBdr>
                <w:top w:val="none" w:sz="0" w:space="0" w:color="auto"/>
                <w:left w:val="none" w:sz="0" w:space="0" w:color="auto"/>
                <w:bottom w:val="none" w:sz="0" w:space="0" w:color="auto"/>
                <w:right w:val="none" w:sz="0" w:space="0" w:color="auto"/>
              </w:divBdr>
            </w:div>
          </w:divsChild>
        </w:div>
        <w:div w:id="1985575072">
          <w:marLeft w:val="0"/>
          <w:marRight w:val="0"/>
          <w:marTop w:val="0"/>
          <w:marBottom w:val="0"/>
          <w:divBdr>
            <w:top w:val="none" w:sz="0" w:space="0" w:color="auto"/>
            <w:left w:val="none" w:sz="0" w:space="0" w:color="auto"/>
            <w:bottom w:val="none" w:sz="0" w:space="0" w:color="auto"/>
            <w:right w:val="none" w:sz="0" w:space="0" w:color="auto"/>
          </w:divBdr>
          <w:divsChild>
            <w:div w:id="1021122659">
              <w:marLeft w:val="0"/>
              <w:marRight w:val="0"/>
              <w:marTop w:val="0"/>
              <w:marBottom w:val="0"/>
              <w:divBdr>
                <w:top w:val="none" w:sz="0" w:space="0" w:color="auto"/>
                <w:left w:val="none" w:sz="0" w:space="0" w:color="auto"/>
                <w:bottom w:val="none" w:sz="0" w:space="0" w:color="auto"/>
                <w:right w:val="none" w:sz="0" w:space="0" w:color="auto"/>
              </w:divBdr>
            </w:div>
            <w:div w:id="404693327">
              <w:marLeft w:val="0"/>
              <w:marRight w:val="0"/>
              <w:marTop w:val="0"/>
              <w:marBottom w:val="0"/>
              <w:divBdr>
                <w:top w:val="none" w:sz="0" w:space="0" w:color="auto"/>
                <w:left w:val="none" w:sz="0" w:space="0" w:color="auto"/>
                <w:bottom w:val="none" w:sz="0" w:space="0" w:color="auto"/>
                <w:right w:val="none" w:sz="0" w:space="0" w:color="auto"/>
              </w:divBdr>
            </w:div>
          </w:divsChild>
        </w:div>
        <w:div w:id="1756432660">
          <w:marLeft w:val="0"/>
          <w:marRight w:val="0"/>
          <w:marTop w:val="0"/>
          <w:marBottom w:val="0"/>
          <w:divBdr>
            <w:top w:val="none" w:sz="0" w:space="0" w:color="auto"/>
            <w:left w:val="none" w:sz="0" w:space="0" w:color="auto"/>
            <w:bottom w:val="none" w:sz="0" w:space="0" w:color="auto"/>
            <w:right w:val="none" w:sz="0" w:space="0" w:color="auto"/>
          </w:divBdr>
          <w:divsChild>
            <w:div w:id="723481427">
              <w:marLeft w:val="0"/>
              <w:marRight w:val="0"/>
              <w:marTop w:val="0"/>
              <w:marBottom w:val="0"/>
              <w:divBdr>
                <w:top w:val="none" w:sz="0" w:space="0" w:color="auto"/>
                <w:left w:val="none" w:sz="0" w:space="0" w:color="auto"/>
                <w:bottom w:val="none" w:sz="0" w:space="0" w:color="auto"/>
                <w:right w:val="none" w:sz="0" w:space="0" w:color="auto"/>
              </w:divBdr>
            </w:div>
          </w:divsChild>
        </w:div>
        <w:div w:id="1569266652">
          <w:marLeft w:val="0"/>
          <w:marRight w:val="0"/>
          <w:marTop w:val="0"/>
          <w:marBottom w:val="0"/>
          <w:divBdr>
            <w:top w:val="none" w:sz="0" w:space="0" w:color="auto"/>
            <w:left w:val="none" w:sz="0" w:space="0" w:color="auto"/>
            <w:bottom w:val="none" w:sz="0" w:space="0" w:color="auto"/>
            <w:right w:val="none" w:sz="0" w:space="0" w:color="auto"/>
          </w:divBdr>
          <w:divsChild>
            <w:div w:id="1442072124">
              <w:marLeft w:val="0"/>
              <w:marRight w:val="0"/>
              <w:marTop w:val="0"/>
              <w:marBottom w:val="0"/>
              <w:divBdr>
                <w:top w:val="none" w:sz="0" w:space="0" w:color="auto"/>
                <w:left w:val="none" w:sz="0" w:space="0" w:color="auto"/>
                <w:bottom w:val="none" w:sz="0" w:space="0" w:color="auto"/>
                <w:right w:val="none" w:sz="0" w:space="0" w:color="auto"/>
              </w:divBdr>
            </w:div>
            <w:div w:id="24605289">
              <w:marLeft w:val="0"/>
              <w:marRight w:val="0"/>
              <w:marTop w:val="0"/>
              <w:marBottom w:val="0"/>
              <w:divBdr>
                <w:top w:val="none" w:sz="0" w:space="0" w:color="auto"/>
                <w:left w:val="none" w:sz="0" w:space="0" w:color="auto"/>
                <w:bottom w:val="none" w:sz="0" w:space="0" w:color="auto"/>
                <w:right w:val="none" w:sz="0" w:space="0" w:color="auto"/>
              </w:divBdr>
            </w:div>
          </w:divsChild>
        </w:div>
        <w:div w:id="1876775708">
          <w:marLeft w:val="0"/>
          <w:marRight w:val="0"/>
          <w:marTop w:val="0"/>
          <w:marBottom w:val="0"/>
          <w:divBdr>
            <w:top w:val="none" w:sz="0" w:space="0" w:color="auto"/>
            <w:left w:val="none" w:sz="0" w:space="0" w:color="auto"/>
            <w:bottom w:val="none" w:sz="0" w:space="0" w:color="auto"/>
            <w:right w:val="none" w:sz="0" w:space="0" w:color="auto"/>
          </w:divBdr>
          <w:divsChild>
            <w:div w:id="1849103678">
              <w:marLeft w:val="0"/>
              <w:marRight w:val="0"/>
              <w:marTop w:val="0"/>
              <w:marBottom w:val="0"/>
              <w:divBdr>
                <w:top w:val="none" w:sz="0" w:space="0" w:color="auto"/>
                <w:left w:val="none" w:sz="0" w:space="0" w:color="auto"/>
                <w:bottom w:val="none" w:sz="0" w:space="0" w:color="auto"/>
                <w:right w:val="none" w:sz="0" w:space="0" w:color="auto"/>
              </w:divBdr>
              <w:divsChild>
                <w:div w:id="1338385858">
                  <w:marLeft w:val="0"/>
                  <w:marRight w:val="0"/>
                  <w:marTop w:val="0"/>
                  <w:marBottom w:val="0"/>
                  <w:divBdr>
                    <w:top w:val="none" w:sz="0" w:space="0" w:color="auto"/>
                    <w:left w:val="none" w:sz="0" w:space="0" w:color="auto"/>
                    <w:bottom w:val="none" w:sz="0" w:space="0" w:color="auto"/>
                    <w:right w:val="none" w:sz="0" w:space="0" w:color="auto"/>
                  </w:divBdr>
                </w:div>
                <w:div w:id="306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1689">
          <w:marLeft w:val="0"/>
          <w:marRight w:val="0"/>
          <w:marTop w:val="0"/>
          <w:marBottom w:val="0"/>
          <w:divBdr>
            <w:top w:val="none" w:sz="0" w:space="0" w:color="auto"/>
            <w:left w:val="none" w:sz="0" w:space="0" w:color="auto"/>
            <w:bottom w:val="none" w:sz="0" w:space="0" w:color="auto"/>
            <w:right w:val="none" w:sz="0" w:space="0" w:color="auto"/>
          </w:divBdr>
        </w:div>
        <w:div w:id="104038168">
          <w:marLeft w:val="0"/>
          <w:marRight w:val="0"/>
          <w:marTop w:val="0"/>
          <w:marBottom w:val="0"/>
          <w:divBdr>
            <w:top w:val="none" w:sz="0" w:space="0" w:color="auto"/>
            <w:left w:val="none" w:sz="0" w:space="0" w:color="auto"/>
            <w:bottom w:val="none" w:sz="0" w:space="0" w:color="auto"/>
            <w:right w:val="none" w:sz="0" w:space="0" w:color="auto"/>
          </w:divBdr>
          <w:divsChild>
            <w:div w:id="940063778">
              <w:marLeft w:val="0"/>
              <w:marRight w:val="0"/>
              <w:marTop w:val="0"/>
              <w:marBottom w:val="0"/>
              <w:divBdr>
                <w:top w:val="none" w:sz="0" w:space="0" w:color="auto"/>
                <w:left w:val="none" w:sz="0" w:space="0" w:color="auto"/>
                <w:bottom w:val="none" w:sz="0" w:space="0" w:color="auto"/>
                <w:right w:val="none" w:sz="0" w:space="0" w:color="auto"/>
              </w:divBdr>
            </w:div>
          </w:divsChild>
        </w:div>
        <w:div w:id="1676416874">
          <w:marLeft w:val="0"/>
          <w:marRight w:val="0"/>
          <w:marTop w:val="0"/>
          <w:marBottom w:val="0"/>
          <w:divBdr>
            <w:top w:val="none" w:sz="0" w:space="0" w:color="auto"/>
            <w:left w:val="none" w:sz="0" w:space="0" w:color="auto"/>
            <w:bottom w:val="none" w:sz="0" w:space="0" w:color="auto"/>
            <w:right w:val="none" w:sz="0" w:space="0" w:color="auto"/>
          </w:divBdr>
        </w:div>
        <w:div w:id="1423918530">
          <w:marLeft w:val="0"/>
          <w:marRight w:val="0"/>
          <w:marTop w:val="0"/>
          <w:marBottom w:val="0"/>
          <w:divBdr>
            <w:top w:val="none" w:sz="0" w:space="0" w:color="auto"/>
            <w:left w:val="none" w:sz="0" w:space="0" w:color="auto"/>
            <w:bottom w:val="none" w:sz="0" w:space="0" w:color="auto"/>
            <w:right w:val="none" w:sz="0" w:space="0" w:color="auto"/>
          </w:divBdr>
        </w:div>
        <w:div w:id="1603880778">
          <w:marLeft w:val="0"/>
          <w:marRight w:val="0"/>
          <w:marTop w:val="0"/>
          <w:marBottom w:val="0"/>
          <w:divBdr>
            <w:top w:val="none" w:sz="0" w:space="0" w:color="auto"/>
            <w:left w:val="none" w:sz="0" w:space="0" w:color="auto"/>
            <w:bottom w:val="none" w:sz="0" w:space="0" w:color="auto"/>
            <w:right w:val="none" w:sz="0" w:space="0" w:color="auto"/>
          </w:divBdr>
          <w:divsChild>
            <w:div w:id="1304770613">
              <w:marLeft w:val="0"/>
              <w:marRight w:val="0"/>
              <w:marTop w:val="0"/>
              <w:marBottom w:val="0"/>
              <w:divBdr>
                <w:top w:val="none" w:sz="0" w:space="0" w:color="auto"/>
                <w:left w:val="none" w:sz="0" w:space="0" w:color="auto"/>
                <w:bottom w:val="none" w:sz="0" w:space="0" w:color="auto"/>
                <w:right w:val="none" w:sz="0" w:space="0" w:color="auto"/>
              </w:divBdr>
              <w:divsChild>
                <w:div w:id="979307438">
                  <w:marLeft w:val="0"/>
                  <w:marRight w:val="0"/>
                  <w:marTop w:val="0"/>
                  <w:marBottom w:val="0"/>
                  <w:divBdr>
                    <w:top w:val="none" w:sz="0" w:space="0" w:color="auto"/>
                    <w:left w:val="none" w:sz="0" w:space="0" w:color="auto"/>
                    <w:bottom w:val="none" w:sz="0" w:space="0" w:color="auto"/>
                    <w:right w:val="none" w:sz="0" w:space="0" w:color="auto"/>
                  </w:divBdr>
                </w:div>
                <w:div w:id="7027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15">
          <w:marLeft w:val="0"/>
          <w:marRight w:val="0"/>
          <w:marTop w:val="0"/>
          <w:marBottom w:val="0"/>
          <w:divBdr>
            <w:top w:val="none" w:sz="0" w:space="0" w:color="auto"/>
            <w:left w:val="none" w:sz="0" w:space="0" w:color="auto"/>
            <w:bottom w:val="none" w:sz="0" w:space="0" w:color="auto"/>
            <w:right w:val="none" w:sz="0" w:space="0" w:color="auto"/>
          </w:divBdr>
        </w:div>
        <w:div w:id="32509130">
          <w:marLeft w:val="0"/>
          <w:marRight w:val="0"/>
          <w:marTop w:val="0"/>
          <w:marBottom w:val="0"/>
          <w:divBdr>
            <w:top w:val="none" w:sz="0" w:space="0" w:color="auto"/>
            <w:left w:val="none" w:sz="0" w:space="0" w:color="auto"/>
            <w:bottom w:val="none" w:sz="0" w:space="0" w:color="auto"/>
            <w:right w:val="none" w:sz="0" w:space="0" w:color="auto"/>
          </w:divBdr>
          <w:divsChild>
            <w:div w:id="5594806">
              <w:marLeft w:val="0"/>
              <w:marRight w:val="0"/>
              <w:marTop w:val="0"/>
              <w:marBottom w:val="0"/>
              <w:divBdr>
                <w:top w:val="none" w:sz="0" w:space="0" w:color="auto"/>
                <w:left w:val="none" w:sz="0" w:space="0" w:color="auto"/>
                <w:bottom w:val="none" w:sz="0" w:space="0" w:color="auto"/>
                <w:right w:val="none" w:sz="0" w:space="0" w:color="auto"/>
              </w:divBdr>
            </w:div>
          </w:divsChild>
        </w:div>
        <w:div w:id="57778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Godson, Leslie</cp:lastModifiedBy>
  <cp:revision>8</cp:revision>
  <cp:lastPrinted>2012-04-15T17:46:00Z</cp:lastPrinted>
  <dcterms:created xsi:type="dcterms:W3CDTF">2014-04-24T18:32:00Z</dcterms:created>
  <dcterms:modified xsi:type="dcterms:W3CDTF">2015-04-16T16:18:00Z</dcterms:modified>
</cp:coreProperties>
</file>